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10" w:rsidRPr="00AA4810" w:rsidRDefault="00AA4810" w:rsidP="00AA4810">
      <w:pPr>
        <w:pStyle w:val="Nadpis1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AA4810">
        <w:rPr>
          <w:rFonts w:ascii="Times New Roman" w:hAnsi="Times New Roman" w:cs="Times New Roman"/>
          <w:sz w:val="24"/>
          <w:szCs w:val="24"/>
          <w:u w:val="single"/>
        </w:rPr>
        <w:t xml:space="preserve">Popis realizace poskytované sociální služby </w:t>
      </w:r>
    </w:p>
    <w:p w:rsidR="00AA4810" w:rsidRPr="00AA4810" w:rsidRDefault="00AA4810" w:rsidP="00AA4810">
      <w:pPr>
        <w:pStyle w:val="Nadpis1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AA4810" w:rsidRPr="00AA4810" w:rsidRDefault="00AA4810" w:rsidP="00AA4810">
      <w:pPr>
        <w:pStyle w:val="Nadpis1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A4810">
        <w:rPr>
          <w:rFonts w:ascii="Times New Roman" w:hAnsi="Times New Roman" w:cs="Times New Roman"/>
          <w:b w:val="0"/>
          <w:sz w:val="24"/>
          <w:szCs w:val="24"/>
          <w:u w:val="single"/>
        </w:rPr>
        <w:t>Druh sociální služby:</w:t>
      </w:r>
      <w:r w:rsidRPr="00AA4810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AA4810">
        <w:rPr>
          <w:rFonts w:ascii="Times New Roman" w:hAnsi="Times New Roman" w:cs="Times New Roman"/>
          <w:b w:val="0"/>
          <w:sz w:val="24"/>
          <w:szCs w:val="24"/>
        </w:rPr>
        <w:tab/>
      </w:r>
      <w:r w:rsidR="00160035">
        <w:rPr>
          <w:rFonts w:ascii="Times New Roman" w:hAnsi="Times New Roman" w:cs="Times New Roman"/>
          <w:b w:val="0"/>
          <w:sz w:val="24"/>
          <w:szCs w:val="24"/>
        </w:rPr>
        <w:t xml:space="preserve">Týdenní </w:t>
      </w:r>
      <w:proofErr w:type="gramStart"/>
      <w:r w:rsidR="00160035">
        <w:rPr>
          <w:rFonts w:ascii="Times New Roman" w:hAnsi="Times New Roman" w:cs="Times New Roman"/>
          <w:b w:val="0"/>
          <w:sz w:val="24"/>
          <w:szCs w:val="24"/>
        </w:rPr>
        <w:t>stacionář</w:t>
      </w:r>
      <w:r w:rsidRPr="00AA4810">
        <w:rPr>
          <w:rFonts w:ascii="Times New Roman" w:hAnsi="Times New Roman" w:cs="Times New Roman"/>
          <w:b w:val="0"/>
          <w:sz w:val="24"/>
          <w:szCs w:val="24"/>
        </w:rPr>
        <w:t xml:space="preserve"> –  pobytová</w:t>
      </w:r>
      <w:proofErr w:type="gramEnd"/>
      <w:r w:rsidRPr="00AA4810">
        <w:rPr>
          <w:rFonts w:ascii="Times New Roman" w:hAnsi="Times New Roman" w:cs="Times New Roman"/>
          <w:b w:val="0"/>
          <w:sz w:val="24"/>
          <w:szCs w:val="24"/>
        </w:rPr>
        <w:t xml:space="preserve"> služba </w:t>
      </w:r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AA4810">
        <w:rPr>
          <w:sz w:val="24"/>
          <w:u w:val="single"/>
        </w:rPr>
        <w:t>Poskytovatel</w:t>
      </w:r>
      <w:proofErr w:type="spellEnd"/>
      <w:r w:rsidRPr="00AA4810">
        <w:rPr>
          <w:sz w:val="24"/>
          <w:u w:val="single"/>
        </w:rPr>
        <w:t>:</w:t>
      </w:r>
      <w:r w:rsidRPr="00AA4810">
        <w:rPr>
          <w:sz w:val="24"/>
        </w:rPr>
        <w:t xml:space="preserve">  </w:t>
      </w:r>
      <w:r w:rsidRPr="00AA4810">
        <w:rPr>
          <w:sz w:val="24"/>
        </w:rPr>
        <w:tab/>
      </w:r>
      <w:r w:rsidRPr="00AA4810">
        <w:rPr>
          <w:sz w:val="24"/>
        </w:rPr>
        <w:tab/>
        <w:t xml:space="preserve">    </w:t>
      </w:r>
      <w:r w:rsidRPr="00AA4810">
        <w:rPr>
          <w:sz w:val="24"/>
        </w:rPr>
        <w:tab/>
        <w:t xml:space="preserve">Centrum 83, </w:t>
      </w:r>
      <w:proofErr w:type="spellStart"/>
      <w:r w:rsidRPr="00AA4810">
        <w:rPr>
          <w:sz w:val="24"/>
        </w:rPr>
        <w:t>poskytovatel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sociálních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služeb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Mladá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Boleslav</w:t>
      </w:r>
      <w:proofErr w:type="spellEnd"/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AA4810">
        <w:rPr>
          <w:sz w:val="24"/>
          <w:u w:val="single"/>
        </w:rPr>
        <w:t>Místo</w:t>
      </w:r>
      <w:proofErr w:type="spellEnd"/>
      <w:r w:rsidRPr="00AA4810">
        <w:rPr>
          <w:sz w:val="24"/>
          <w:u w:val="single"/>
        </w:rPr>
        <w:t xml:space="preserve"> </w:t>
      </w:r>
      <w:proofErr w:type="spellStart"/>
      <w:r w:rsidRPr="00AA4810">
        <w:rPr>
          <w:sz w:val="24"/>
          <w:u w:val="single"/>
        </w:rPr>
        <w:t>poskytování</w:t>
      </w:r>
      <w:proofErr w:type="spellEnd"/>
      <w:r w:rsidRPr="00AA4810">
        <w:rPr>
          <w:sz w:val="24"/>
        </w:rPr>
        <w:t xml:space="preserve">:    </w:t>
      </w:r>
      <w:r w:rsidRPr="00AA4810">
        <w:rPr>
          <w:sz w:val="24"/>
        </w:rPr>
        <w:tab/>
        <w:t xml:space="preserve">     </w:t>
      </w:r>
      <w:r w:rsidRPr="00AA4810">
        <w:rPr>
          <w:sz w:val="24"/>
        </w:rPr>
        <w:tab/>
      </w:r>
      <w:proofErr w:type="spellStart"/>
      <w:r w:rsidR="00160035">
        <w:rPr>
          <w:sz w:val="24"/>
        </w:rPr>
        <w:t>Přízemí</w:t>
      </w:r>
      <w:proofErr w:type="spellEnd"/>
      <w:r w:rsidR="00160035">
        <w:rPr>
          <w:sz w:val="24"/>
        </w:rPr>
        <w:t xml:space="preserve"> </w:t>
      </w:r>
      <w:proofErr w:type="spellStart"/>
      <w:r w:rsidR="00160035">
        <w:rPr>
          <w:sz w:val="24"/>
        </w:rPr>
        <w:t>budovy</w:t>
      </w:r>
      <w:proofErr w:type="spellEnd"/>
      <w:r w:rsidR="00160035">
        <w:rPr>
          <w:sz w:val="24"/>
        </w:rPr>
        <w:t xml:space="preserve"> </w:t>
      </w:r>
      <w:proofErr w:type="spellStart"/>
      <w:r w:rsidR="00160035">
        <w:rPr>
          <w:sz w:val="24"/>
        </w:rPr>
        <w:t>Havlíčkova</w:t>
      </w:r>
      <w:proofErr w:type="spellEnd"/>
      <w:r w:rsidR="00160035">
        <w:rPr>
          <w:sz w:val="24"/>
        </w:rPr>
        <w:t xml:space="preserve"> 447, </w:t>
      </w:r>
      <w:proofErr w:type="spellStart"/>
      <w:r w:rsidR="00160035">
        <w:rPr>
          <w:sz w:val="24"/>
        </w:rPr>
        <w:t>Mladá</w:t>
      </w:r>
      <w:proofErr w:type="spellEnd"/>
      <w:r w:rsidR="00160035">
        <w:rPr>
          <w:sz w:val="24"/>
        </w:rPr>
        <w:t xml:space="preserve"> </w:t>
      </w:r>
      <w:proofErr w:type="spellStart"/>
      <w:r w:rsidR="00160035">
        <w:rPr>
          <w:sz w:val="24"/>
        </w:rPr>
        <w:t>Boleslav</w:t>
      </w:r>
      <w:proofErr w:type="spellEnd"/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AA4810">
        <w:rPr>
          <w:sz w:val="24"/>
          <w:u w:val="single"/>
        </w:rPr>
        <w:t>Časové</w:t>
      </w:r>
      <w:proofErr w:type="spellEnd"/>
      <w:r w:rsidRPr="00AA4810">
        <w:rPr>
          <w:sz w:val="24"/>
          <w:u w:val="single"/>
        </w:rPr>
        <w:t xml:space="preserve"> </w:t>
      </w:r>
      <w:proofErr w:type="spellStart"/>
      <w:r w:rsidRPr="00AA4810">
        <w:rPr>
          <w:sz w:val="24"/>
          <w:u w:val="single"/>
        </w:rPr>
        <w:t>vymezení</w:t>
      </w:r>
      <w:proofErr w:type="spellEnd"/>
      <w:r w:rsidRPr="00AA4810">
        <w:rPr>
          <w:sz w:val="24"/>
        </w:rPr>
        <w:t xml:space="preserve">: </w:t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proofErr w:type="spellStart"/>
      <w:r w:rsidR="00160035">
        <w:rPr>
          <w:sz w:val="24"/>
        </w:rPr>
        <w:t>Pracovní</w:t>
      </w:r>
      <w:proofErr w:type="spellEnd"/>
      <w:r w:rsidR="00160035">
        <w:rPr>
          <w:sz w:val="24"/>
        </w:rPr>
        <w:t xml:space="preserve"> </w:t>
      </w:r>
      <w:proofErr w:type="spellStart"/>
      <w:r w:rsidR="00160035">
        <w:rPr>
          <w:sz w:val="24"/>
        </w:rPr>
        <w:t>dny</w:t>
      </w:r>
      <w:proofErr w:type="spellEnd"/>
      <w:r w:rsidR="00160035">
        <w:rPr>
          <w:sz w:val="24"/>
        </w:rPr>
        <w:t xml:space="preserve">, </w:t>
      </w:r>
      <w:proofErr w:type="gramStart"/>
      <w:r w:rsidR="00160035">
        <w:rPr>
          <w:sz w:val="24"/>
        </w:rPr>
        <w:t>od</w:t>
      </w:r>
      <w:proofErr w:type="gramEnd"/>
      <w:r w:rsidR="00160035">
        <w:rPr>
          <w:sz w:val="24"/>
        </w:rPr>
        <w:t xml:space="preserve"> </w:t>
      </w:r>
      <w:proofErr w:type="spellStart"/>
      <w:r w:rsidR="00160035">
        <w:rPr>
          <w:sz w:val="24"/>
        </w:rPr>
        <w:t>pondělí</w:t>
      </w:r>
      <w:proofErr w:type="spellEnd"/>
      <w:r w:rsidR="00160035">
        <w:rPr>
          <w:sz w:val="24"/>
        </w:rPr>
        <w:t xml:space="preserve"> od 7:00 do </w:t>
      </w:r>
      <w:proofErr w:type="spellStart"/>
      <w:r w:rsidR="00160035">
        <w:rPr>
          <w:sz w:val="24"/>
        </w:rPr>
        <w:t>pátku</w:t>
      </w:r>
      <w:proofErr w:type="spellEnd"/>
      <w:r w:rsidR="00160035">
        <w:rPr>
          <w:sz w:val="24"/>
        </w:rPr>
        <w:t xml:space="preserve"> do 16:00 </w:t>
      </w:r>
      <w:proofErr w:type="spellStart"/>
      <w:r w:rsidR="00160035">
        <w:rPr>
          <w:sz w:val="24"/>
        </w:rPr>
        <w:t>hod</w:t>
      </w:r>
      <w:proofErr w:type="spellEnd"/>
      <w:r w:rsidR="00160035">
        <w:rPr>
          <w:sz w:val="24"/>
        </w:rPr>
        <w:t>.</w:t>
      </w:r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</w:p>
    <w:p w:rsidR="00AA4810" w:rsidRPr="00AA4810" w:rsidRDefault="00AA4810" w:rsidP="00160035">
      <w:pPr>
        <w:pStyle w:val="Zkladntext"/>
        <w:tabs>
          <w:tab w:val="left" w:pos="284"/>
        </w:tabs>
        <w:spacing w:line="360" w:lineRule="auto"/>
        <w:ind w:left="3539" w:hanging="3255"/>
        <w:rPr>
          <w:sz w:val="24"/>
        </w:rPr>
      </w:pPr>
      <w:proofErr w:type="spellStart"/>
      <w:r w:rsidRPr="00AA4810">
        <w:rPr>
          <w:sz w:val="24"/>
          <w:u w:val="single"/>
        </w:rPr>
        <w:t>Kapacita</w:t>
      </w:r>
      <w:proofErr w:type="spellEnd"/>
      <w:r w:rsidRPr="00AA4810">
        <w:rPr>
          <w:sz w:val="24"/>
          <w:u w:val="single"/>
        </w:rPr>
        <w:t xml:space="preserve"> a </w:t>
      </w:r>
      <w:proofErr w:type="spellStart"/>
      <w:r w:rsidRPr="00AA4810">
        <w:rPr>
          <w:sz w:val="24"/>
          <w:u w:val="single"/>
        </w:rPr>
        <w:t>cílová</w:t>
      </w:r>
      <w:proofErr w:type="spellEnd"/>
      <w:r w:rsidRPr="00AA4810">
        <w:rPr>
          <w:sz w:val="24"/>
          <w:u w:val="single"/>
        </w:rPr>
        <w:t xml:space="preserve"> </w:t>
      </w:r>
      <w:proofErr w:type="spellStart"/>
      <w:r w:rsidRPr="00AA4810">
        <w:rPr>
          <w:sz w:val="24"/>
          <w:u w:val="single"/>
        </w:rPr>
        <w:t>skupina</w:t>
      </w:r>
      <w:proofErr w:type="spellEnd"/>
      <w:r w:rsidRPr="00AA4810">
        <w:rPr>
          <w:sz w:val="24"/>
          <w:u w:val="single"/>
        </w:rPr>
        <w:t>:</w:t>
      </w:r>
      <w:r w:rsidRPr="00AA4810">
        <w:rPr>
          <w:sz w:val="24"/>
        </w:rPr>
        <w:t xml:space="preserve">  </w:t>
      </w:r>
      <w:r w:rsidRPr="00AA4810">
        <w:rPr>
          <w:sz w:val="24"/>
        </w:rPr>
        <w:tab/>
      </w:r>
      <w:proofErr w:type="spellStart"/>
      <w:r w:rsidR="00160035">
        <w:rPr>
          <w:sz w:val="24"/>
        </w:rPr>
        <w:t>Osoby</w:t>
      </w:r>
      <w:proofErr w:type="spellEnd"/>
      <w:r w:rsidR="00160035">
        <w:rPr>
          <w:sz w:val="24"/>
        </w:rPr>
        <w:t xml:space="preserve"> s </w:t>
      </w:r>
      <w:proofErr w:type="spellStart"/>
      <w:r w:rsidR="00160035">
        <w:rPr>
          <w:sz w:val="24"/>
        </w:rPr>
        <w:t>mentálním</w:t>
      </w:r>
      <w:proofErr w:type="spellEnd"/>
      <w:r w:rsidR="00160035">
        <w:rPr>
          <w:sz w:val="24"/>
        </w:rPr>
        <w:t xml:space="preserve"> a </w:t>
      </w:r>
      <w:proofErr w:type="spellStart"/>
      <w:r w:rsidR="00160035">
        <w:rPr>
          <w:sz w:val="24"/>
        </w:rPr>
        <w:t>kombinovaným</w:t>
      </w:r>
      <w:proofErr w:type="spellEnd"/>
      <w:r w:rsidR="00160035">
        <w:rPr>
          <w:sz w:val="24"/>
        </w:rPr>
        <w:t xml:space="preserve"> </w:t>
      </w:r>
      <w:proofErr w:type="spellStart"/>
      <w:r w:rsidR="00160035">
        <w:rPr>
          <w:sz w:val="24"/>
        </w:rPr>
        <w:t>postižením</w:t>
      </w:r>
      <w:proofErr w:type="spellEnd"/>
      <w:r w:rsidR="00C30C40">
        <w:rPr>
          <w:sz w:val="24"/>
        </w:rPr>
        <w:t xml:space="preserve"> </w:t>
      </w:r>
      <w:proofErr w:type="spellStart"/>
      <w:r w:rsidR="00C30C40">
        <w:rPr>
          <w:sz w:val="24"/>
        </w:rPr>
        <w:t>ve</w:t>
      </w:r>
      <w:proofErr w:type="spellEnd"/>
      <w:r w:rsidR="00C30C40">
        <w:rPr>
          <w:sz w:val="24"/>
        </w:rPr>
        <w:t xml:space="preserve"> </w:t>
      </w:r>
      <w:proofErr w:type="spellStart"/>
      <w:r w:rsidR="00C30C40">
        <w:rPr>
          <w:sz w:val="24"/>
        </w:rPr>
        <w:t>věku</w:t>
      </w:r>
      <w:proofErr w:type="spellEnd"/>
      <w:r w:rsidR="00C30C40">
        <w:rPr>
          <w:sz w:val="24"/>
        </w:rPr>
        <w:t xml:space="preserve"> </w:t>
      </w:r>
      <w:proofErr w:type="gramStart"/>
      <w:r w:rsidR="00C30C40">
        <w:rPr>
          <w:sz w:val="24"/>
        </w:rPr>
        <w:t>od</w:t>
      </w:r>
      <w:proofErr w:type="gramEnd"/>
      <w:r w:rsidR="00C30C40">
        <w:rPr>
          <w:sz w:val="24"/>
        </w:rPr>
        <w:t xml:space="preserve"> 16 do 45 let</w:t>
      </w:r>
      <w:r w:rsidRPr="00AA4810">
        <w:rPr>
          <w:sz w:val="24"/>
        </w:rPr>
        <w:t>.</w:t>
      </w:r>
    </w:p>
    <w:p w:rsidR="00AA4810" w:rsidRPr="00AA4810" w:rsidRDefault="00AA4810" w:rsidP="00AA4810">
      <w:pPr>
        <w:pStyle w:val="Zkladntext"/>
        <w:spacing w:line="360" w:lineRule="auto"/>
        <w:ind w:left="3539" w:hanging="3255"/>
        <w:rPr>
          <w:sz w:val="24"/>
        </w:rPr>
      </w:pPr>
    </w:p>
    <w:p w:rsidR="00AA4810" w:rsidRPr="00BD7A95" w:rsidRDefault="00AA4810" w:rsidP="00AA4810">
      <w:pPr>
        <w:pStyle w:val="Zkladntext"/>
        <w:spacing w:line="360" w:lineRule="auto"/>
        <w:ind w:left="3539" w:hanging="3255"/>
        <w:rPr>
          <w:b/>
          <w:sz w:val="24"/>
        </w:rPr>
      </w:pPr>
      <w:r w:rsidRPr="00AA4810">
        <w:rPr>
          <w:sz w:val="24"/>
        </w:rPr>
        <w:tab/>
      </w:r>
      <w:proofErr w:type="spellStart"/>
      <w:r w:rsidR="00E82AD0">
        <w:rPr>
          <w:b/>
          <w:sz w:val="24"/>
        </w:rPr>
        <w:t>Celková</w:t>
      </w:r>
      <w:proofErr w:type="spellEnd"/>
      <w:r w:rsidR="00E82AD0">
        <w:rPr>
          <w:b/>
          <w:sz w:val="24"/>
        </w:rPr>
        <w:t xml:space="preserve"> </w:t>
      </w:r>
      <w:proofErr w:type="spellStart"/>
      <w:r w:rsidR="00E82AD0">
        <w:rPr>
          <w:b/>
          <w:sz w:val="24"/>
        </w:rPr>
        <w:t>kapacita</w:t>
      </w:r>
      <w:proofErr w:type="spellEnd"/>
      <w:r w:rsidR="00E82AD0">
        <w:rPr>
          <w:b/>
          <w:sz w:val="24"/>
        </w:rPr>
        <w:t xml:space="preserve"> </w:t>
      </w:r>
      <w:proofErr w:type="spellStart"/>
      <w:r w:rsidR="00E82AD0">
        <w:rPr>
          <w:b/>
          <w:sz w:val="24"/>
        </w:rPr>
        <w:t>služby</w:t>
      </w:r>
      <w:proofErr w:type="spellEnd"/>
      <w:r w:rsidR="00E82AD0">
        <w:rPr>
          <w:b/>
          <w:sz w:val="24"/>
        </w:rPr>
        <w:t xml:space="preserve">: </w:t>
      </w:r>
      <w:r w:rsidR="00E20714">
        <w:rPr>
          <w:b/>
          <w:sz w:val="24"/>
        </w:rPr>
        <w:t>13</w:t>
      </w:r>
      <w:r w:rsidRPr="00BD7A95">
        <w:rPr>
          <w:b/>
          <w:sz w:val="24"/>
        </w:rPr>
        <w:t xml:space="preserve"> </w:t>
      </w:r>
      <w:proofErr w:type="spellStart"/>
      <w:r w:rsidRPr="00BD7A95">
        <w:rPr>
          <w:b/>
          <w:sz w:val="24"/>
        </w:rPr>
        <w:t>lůžek</w:t>
      </w:r>
      <w:proofErr w:type="spellEnd"/>
    </w:p>
    <w:p w:rsidR="00AA4810" w:rsidRPr="00AA4810" w:rsidRDefault="00AA4810" w:rsidP="00AA4810">
      <w:pPr>
        <w:pStyle w:val="Zkladntext"/>
        <w:spacing w:line="360" w:lineRule="auto"/>
        <w:rPr>
          <w:sz w:val="24"/>
        </w:rPr>
      </w:pP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</w:p>
    <w:p w:rsidR="00AA4810" w:rsidRPr="00AA4810" w:rsidRDefault="00AA4810" w:rsidP="00C30C40">
      <w:pPr>
        <w:pStyle w:val="Zkladntext"/>
        <w:spacing w:line="360" w:lineRule="auto"/>
        <w:ind w:left="284"/>
        <w:rPr>
          <w:sz w:val="24"/>
        </w:rPr>
      </w:pPr>
      <w:r w:rsidRPr="00AA4810">
        <w:rPr>
          <w:sz w:val="24"/>
        </w:rPr>
        <w:t xml:space="preserve">  </w:t>
      </w:r>
    </w:p>
    <w:p w:rsidR="00AA4810" w:rsidRPr="00AA4810" w:rsidRDefault="00AA4810" w:rsidP="00AA4810">
      <w:pPr>
        <w:pStyle w:val="Nadpis3"/>
        <w:ind w:firstLine="284"/>
        <w:rPr>
          <w:rFonts w:ascii="Times New Roman" w:hAnsi="Times New Roman" w:cs="Times New Roman"/>
          <w:b/>
          <w:color w:val="auto"/>
        </w:rPr>
      </w:pPr>
      <w:r w:rsidRPr="00AA4810">
        <w:rPr>
          <w:rFonts w:ascii="Times New Roman" w:hAnsi="Times New Roman" w:cs="Times New Roman"/>
          <w:b/>
          <w:color w:val="auto"/>
        </w:rPr>
        <w:t>Poslání služby</w:t>
      </w:r>
    </w:p>
    <w:p w:rsidR="001B1BB5" w:rsidRDefault="00AA4810" w:rsidP="001B1BB5">
      <w:pPr>
        <w:pStyle w:val="Normlnweb"/>
        <w:spacing w:line="360" w:lineRule="auto"/>
        <w:ind w:left="284"/>
        <w:jc w:val="both"/>
        <w:rPr>
          <w:b/>
        </w:rPr>
      </w:pPr>
      <w:r w:rsidRPr="00AA4810">
        <w:rPr>
          <w:b/>
        </w:rPr>
        <w:t xml:space="preserve">Posláním </w:t>
      </w:r>
      <w:r w:rsidR="00160035">
        <w:rPr>
          <w:b/>
        </w:rPr>
        <w:t xml:space="preserve">Týdenního stacionáře je podporovat uživatele v soběstačnosti a samostatnosti poskytováním odpovídající péče a podpory v běžných každodenních činnostech, rozšiřovat a zlepšovat sociální návyky a dovednosti vždy podle individuálního nastavení. </w:t>
      </w:r>
    </w:p>
    <w:p w:rsidR="00AA4810" w:rsidRPr="00AA4810" w:rsidRDefault="00160035" w:rsidP="001B1BB5">
      <w:pPr>
        <w:pStyle w:val="Normlnweb"/>
        <w:spacing w:line="360" w:lineRule="auto"/>
        <w:ind w:left="284"/>
        <w:jc w:val="both"/>
        <w:rPr>
          <w:b/>
        </w:rPr>
      </w:pPr>
      <w:r>
        <w:rPr>
          <w:b/>
        </w:rPr>
        <w:t>Služba týdenního stacionáře nabízí propojení mezi aktivizací uživatele v kolektivu během pracovních dnů a víkendovým časem stráveným s rodinou.</w:t>
      </w:r>
    </w:p>
    <w:p w:rsidR="00AA4810" w:rsidRPr="00AA4810" w:rsidRDefault="00AA4810" w:rsidP="00AA4810">
      <w:pPr>
        <w:pStyle w:val="Zkladntextodsazen"/>
        <w:ind w:left="284" w:firstLine="0"/>
        <w:rPr>
          <w:rFonts w:ascii="Times New Roman" w:hAnsi="Times New Roman" w:cs="Times New Roman"/>
        </w:rPr>
      </w:pPr>
      <w:r w:rsidRPr="00AA4810">
        <w:rPr>
          <w:rFonts w:ascii="Times New Roman" w:hAnsi="Times New Roman" w:cs="Times New Roman"/>
        </w:rPr>
        <w:t xml:space="preserve">S uživateli </w:t>
      </w:r>
      <w:r w:rsidR="00160035">
        <w:rPr>
          <w:rFonts w:ascii="Times New Roman" w:hAnsi="Times New Roman" w:cs="Times New Roman"/>
        </w:rPr>
        <w:t>týdenního stacionáře</w:t>
      </w:r>
      <w:r w:rsidRPr="00AA4810">
        <w:rPr>
          <w:rFonts w:ascii="Times New Roman" w:hAnsi="Times New Roman" w:cs="Times New Roman"/>
        </w:rPr>
        <w:t xml:space="preserve"> pracují pracovníci v sociálních službách, zdravotničtí pracovníci, sociální pracovník a případně proškolení dobrovolníci.</w:t>
      </w:r>
    </w:p>
    <w:p w:rsidR="00AA4810" w:rsidRPr="00AA4810" w:rsidRDefault="00AA4810" w:rsidP="00AA4810">
      <w:pPr>
        <w:pStyle w:val="Zkladntextodsazen"/>
        <w:ind w:left="708" w:firstLine="0"/>
        <w:rPr>
          <w:rFonts w:ascii="Times New Roman" w:hAnsi="Times New Roman" w:cs="Times New Roman"/>
        </w:rPr>
      </w:pPr>
    </w:p>
    <w:p w:rsidR="002C4969" w:rsidRDefault="00AA4810" w:rsidP="002C4969">
      <w:pPr>
        <w:pStyle w:val="Nzev"/>
        <w:spacing w:line="360" w:lineRule="auto"/>
        <w:ind w:left="284"/>
        <w:jc w:val="left"/>
        <w:rPr>
          <w:b w:val="0"/>
          <w:bCs w:val="0"/>
        </w:rPr>
      </w:pPr>
      <w:r w:rsidRPr="00AA4810">
        <w:rPr>
          <w:b w:val="0"/>
          <w:bCs w:val="0"/>
        </w:rPr>
        <w:t xml:space="preserve">Služba </w:t>
      </w:r>
      <w:r w:rsidR="00160035" w:rsidRPr="00160035">
        <w:rPr>
          <w:b w:val="0"/>
        </w:rPr>
        <w:t>týdenního stacionáře</w:t>
      </w:r>
      <w:r w:rsidR="00160035" w:rsidRPr="00AA4810">
        <w:t xml:space="preserve"> </w:t>
      </w:r>
      <w:r w:rsidRPr="00AA4810">
        <w:rPr>
          <w:b w:val="0"/>
          <w:bCs w:val="0"/>
        </w:rPr>
        <w:t xml:space="preserve">je uživatelům poskytována </w:t>
      </w:r>
      <w:r w:rsidR="002C4969" w:rsidRPr="00AA4810">
        <w:rPr>
          <w:b w:val="0"/>
          <w:bCs w:val="0"/>
        </w:rPr>
        <w:t xml:space="preserve">na základě </w:t>
      </w:r>
      <w:r w:rsidR="002C4969">
        <w:rPr>
          <w:b w:val="0"/>
          <w:bCs w:val="0"/>
        </w:rPr>
        <w:t xml:space="preserve">uzavřené smlouvy, za úhradu podle </w:t>
      </w:r>
      <w:r w:rsidR="002C4969" w:rsidRPr="00AA4810">
        <w:rPr>
          <w:b w:val="0"/>
          <w:bCs w:val="0"/>
        </w:rPr>
        <w:t xml:space="preserve">platného </w:t>
      </w:r>
      <w:proofErr w:type="spellStart"/>
      <w:r w:rsidR="002C4969" w:rsidRPr="00AA4810">
        <w:rPr>
          <w:b w:val="0"/>
          <w:bCs w:val="0"/>
        </w:rPr>
        <w:t>úhradovníku</w:t>
      </w:r>
      <w:proofErr w:type="spellEnd"/>
      <w:r w:rsidR="002C4969" w:rsidRPr="00AA4810">
        <w:rPr>
          <w:b w:val="0"/>
          <w:bCs w:val="0"/>
        </w:rPr>
        <w:t>.</w:t>
      </w:r>
    </w:p>
    <w:p w:rsidR="00AA4810" w:rsidRPr="00AA4810" w:rsidRDefault="00AA4810" w:rsidP="00AA4810">
      <w:pPr>
        <w:pStyle w:val="Nzev"/>
        <w:spacing w:line="360" w:lineRule="auto"/>
        <w:ind w:left="284"/>
        <w:jc w:val="left"/>
        <w:rPr>
          <w:b w:val="0"/>
          <w:bCs w:val="0"/>
        </w:rPr>
      </w:pPr>
    </w:p>
    <w:p w:rsidR="001B1BB5" w:rsidRDefault="001B1BB5" w:rsidP="00AA4810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BB5" w:rsidRDefault="001B1BB5" w:rsidP="00AA4810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BB5" w:rsidRDefault="001B1BB5" w:rsidP="00AA4810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810" w:rsidRPr="00AA4810" w:rsidRDefault="00160035" w:rsidP="00AA4810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Sociální službu týdenního stacionáře</w:t>
      </w:r>
      <w:r w:rsidR="00AA4810" w:rsidRPr="00AA4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zajišťujeme</w:t>
      </w:r>
      <w:r w:rsidR="00AA4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4810" w:rsidRPr="00AA4810">
        <w:rPr>
          <w:rFonts w:ascii="Times New Roman" w:hAnsi="Times New Roman" w:cs="Times New Roman"/>
          <w:b/>
          <w:sz w:val="24"/>
          <w:szCs w:val="24"/>
          <w:u w:val="single"/>
        </w:rPr>
        <w:t>v rozsahu těchto úkonů:</w:t>
      </w:r>
    </w:p>
    <w:p w:rsidR="00AA4810" w:rsidRPr="00AA4810" w:rsidRDefault="00AA4810" w:rsidP="00AA4810">
      <w:pPr>
        <w:pStyle w:val="Nadpis8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color w:val="auto"/>
          <w:sz w:val="24"/>
          <w:szCs w:val="24"/>
        </w:rPr>
        <w:t>Poskytnutí ubytování</w:t>
      </w:r>
    </w:p>
    <w:p w:rsidR="00AA4810" w:rsidRPr="00AA4810" w:rsidRDefault="00AA4810" w:rsidP="00AA481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810">
        <w:rPr>
          <w:rFonts w:ascii="Times New Roman" w:hAnsi="Times New Roman" w:cs="Times New Roman"/>
          <w:sz w:val="24"/>
          <w:szCs w:val="24"/>
          <w:u w:val="single"/>
        </w:rPr>
        <w:t>Ubytování:</w:t>
      </w:r>
    </w:p>
    <w:p w:rsidR="00AA4810" w:rsidRPr="00AA4810" w:rsidRDefault="00160035" w:rsidP="00AA4810">
      <w:pPr>
        <w:pStyle w:val="Odstavecseseznamem"/>
        <w:numPr>
          <w:ilvl w:val="3"/>
          <w:numId w:val="4"/>
        </w:num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bCs/>
          <w:sz w:val="24"/>
        </w:rPr>
        <w:t>Týdenní stacionář</w:t>
      </w:r>
      <w:r w:rsidR="00AA4810" w:rsidRPr="00AA4810">
        <w:rPr>
          <w:rFonts w:cs="Times New Roman"/>
          <w:sz w:val="24"/>
        </w:rPr>
        <w:t xml:space="preserve"> má charakter bydlení v domácnosti.</w:t>
      </w:r>
    </w:p>
    <w:p w:rsidR="00AA4810" w:rsidRPr="00A41E11" w:rsidRDefault="00AA4810" w:rsidP="00A41E11">
      <w:pPr>
        <w:widowControl w:val="0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Ubytování je v</w:t>
      </w:r>
      <w:r w:rsidR="00160035">
        <w:rPr>
          <w:rFonts w:ascii="Times New Roman" w:hAnsi="Times New Roman" w:cs="Times New Roman"/>
          <w:sz w:val="24"/>
          <w:szCs w:val="24"/>
        </w:rPr>
        <w:t xml:space="preserve">e dvoulůžkových nebo </w:t>
      </w:r>
      <w:r w:rsidRPr="00AA4810">
        <w:rPr>
          <w:rFonts w:ascii="Times New Roman" w:hAnsi="Times New Roman" w:cs="Times New Roman"/>
          <w:sz w:val="24"/>
          <w:szCs w:val="24"/>
        </w:rPr>
        <w:t xml:space="preserve"> jednolůžkových pokojích (základní vybavení – lůžko, lůžkoviny, noční stolek, prádelník, skříň na </w:t>
      </w:r>
      <w:r w:rsidR="00160035">
        <w:rPr>
          <w:rFonts w:ascii="Times New Roman" w:hAnsi="Times New Roman" w:cs="Times New Roman"/>
          <w:sz w:val="24"/>
          <w:szCs w:val="24"/>
        </w:rPr>
        <w:t>oblečení, stůl, židle</w:t>
      </w:r>
      <w:r w:rsidRPr="00AA4810">
        <w:rPr>
          <w:rFonts w:ascii="Times New Roman" w:hAnsi="Times New Roman" w:cs="Times New Roman"/>
          <w:sz w:val="24"/>
          <w:szCs w:val="24"/>
        </w:rPr>
        <w:t xml:space="preserve">. Uživatelé mají možnost si své pokoje </w:t>
      </w:r>
      <w:r w:rsidR="00160035">
        <w:rPr>
          <w:rFonts w:ascii="Times New Roman" w:hAnsi="Times New Roman" w:cs="Times New Roman"/>
          <w:sz w:val="24"/>
          <w:szCs w:val="24"/>
        </w:rPr>
        <w:t>p</w:t>
      </w:r>
      <w:r w:rsidRPr="00AA4810">
        <w:rPr>
          <w:rFonts w:ascii="Times New Roman" w:hAnsi="Times New Roman" w:cs="Times New Roman"/>
          <w:sz w:val="24"/>
          <w:szCs w:val="24"/>
        </w:rPr>
        <w:t>o dohodě sami dovybavit drobným vybavením nebo elektrospotřebiči (rádio, CD přehrávač, TV, počítač). Uživatel je povinen nechat přístroj min. 1x / dva roky projít revizí elektrických spotřebičů na vlastní náklady. Případné opravy hradí také uživatel.</w:t>
      </w:r>
    </w:p>
    <w:p w:rsidR="0078277A" w:rsidRDefault="00AA4810" w:rsidP="0078277A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 xml:space="preserve">Společné prostory: obývací pokoj, kuchyň s jídelnou, sociální zařízení – bezbariérová koupelna a WC, samostatné WC a koupelna. Dále mají uživatelé možnost využívat zahradu, hřiště, venkovní bazén apod. v obou areálech Centra 83. </w:t>
      </w:r>
    </w:p>
    <w:p w:rsidR="0078277A" w:rsidRDefault="00AA4810" w:rsidP="0078277A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77A">
        <w:rPr>
          <w:rFonts w:ascii="Times New Roman" w:hAnsi="Times New Roman" w:cs="Times New Roman"/>
          <w:sz w:val="24"/>
          <w:szCs w:val="24"/>
        </w:rPr>
        <w:t xml:space="preserve">Úklid prostor zajišťuje Centrum 83. </w:t>
      </w:r>
    </w:p>
    <w:p w:rsidR="0078277A" w:rsidRDefault="00AA4810" w:rsidP="0078277A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77A">
        <w:rPr>
          <w:rFonts w:ascii="Times New Roman" w:hAnsi="Times New Roman" w:cs="Times New Roman"/>
          <w:sz w:val="24"/>
          <w:szCs w:val="24"/>
        </w:rPr>
        <w:t>Praní a drobné opravy ložního prádla zajišťuje Centrum 83. V rámci nácviku péče o domácnost a vlastní osobu se uživatelé do těchto prací zapojují s pomocí pracovníka.</w:t>
      </w:r>
    </w:p>
    <w:p w:rsidR="009B5A37" w:rsidRDefault="00AA4810" w:rsidP="009B5A37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77A">
        <w:rPr>
          <w:rFonts w:ascii="Times New Roman" w:hAnsi="Times New Roman" w:cs="Times New Roman"/>
          <w:sz w:val="24"/>
          <w:szCs w:val="24"/>
        </w:rPr>
        <w:t>Oblečení a prostředky pro osobní hygienu si pořizují uživatelé ze svých prost</w:t>
      </w:r>
      <w:r w:rsidR="00160035" w:rsidRPr="0078277A">
        <w:rPr>
          <w:rFonts w:ascii="Times New Roman" w:hAnsi="Times New Roman" w:cs="Times New Roman"/>
          <w:sz w:val="24"/>
          <w:szCs w:val="24"/>
        </w:rPr>
        <w:t>ředků, za pomoci rodiny</w:t>
      </w:r>
      <w:r w:rsidRPr="0078277A">
        <w:rPr>
          <w:rFonts w:ascii="Times New Roman" w:hAnsi="Times New Roman" w:cs="Times New Roman"/>
          <w:sz w:val="24"/>
          <w:szCs w:val="24"/>
        </w:rPr>
        <w:t>.</w:t>
      </w:r>
    </w:p>
    <w:p w:rsidR="007A13C5" w:rsidRPr="007A13C5" w:rsidRDefault="007A13C5" w:rsidP="007A13C5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EEB">
        <w:rPr>
          <w:rFonts w:ascii="Times New Roman" w:hAnsi="Times New Roman" w:cs="Times New Roman"/>
          <w:sz w:val="24"/>
          <w:szCs w:val="24"/>
        </w:rPr>
        <w:t>Prostředky osobní hygieny si zajišťuje uživatel, kromě běžného vybavení koupelny a toalety (WC papír, papírové ručníky, mýdlo, dezinfekce apod.)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A37" w:rsidRPr="00E039C5" w:rsidRDefault="009B5A37" w:rsidP="009B5A37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39C5">
        <w:rPr>
          <w:rFonts w:ascii="Times New Roman" w:hAnsi="Times New Roman" w:cs="Times New Roman"/>
          <w:sz w:val="24"/>
        </w:rPr>
        <w:t>Z důvodu zachování soukromí a klidu ostatních uživatelů nevstupují doprovázející osoby do prostor služby. Pokud si chce opatrovník nebo zákonný zástupce prostory týdenního stacionáře prohlédnout, může službu navštívit po předchozí domluvě v době, kdy v domácnosti nejsou ostatní uživatelé.</w:t>
      </w:r>
    </w:p>
    <w:p w:rsidR="009B5A37" w:rsidRPr="0078277A" w:rsidRDefault="009B5A37" w:rsidP="009B5A37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4810" w:rsidRPr="00AA4810" w:rsidRDefault="00AA4810" w:rsidP="00AA4810">
      <w:pPr>
        <w:pStyle w:val="Nadpis4"/>
        <w:keepLines w:val="0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lastRenderedPageBreak/>
        <w:t>Poskytnutí stravy</w:t>
      </w:r>
    </w:p>
    <w:p w:rsidR="00AA4810" w:rsidRPr="00AA4810" w:rsidRDefault="00AA4810" w:rsidP="00AA4810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 xml:space="preserve">Strava je zajištěna celodenně a odpovídá zásadám racionální výživy a potřebám dietního stravování, a to v rozsahu 5 jídel denně (snídaně, dopolední svačina, oběd, odpolední </w:t>
      </w:r>
      <w:r w:rsidR="00EB2C69">
        <w:rPr>
          <w:rFonts w:ascii="Times New Roman" w:hAnsi="Times New Roman" w:cs="Times New Roman"/>
          <w:sz w:val="24"/>
          <w:szCs w:val="24"/>
        </w:rPr>
        <w:t>svačina, večeře</w:t>
      </w:r>
      <w:r w:rsidRPr="00AA48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1BB5" w:rsidRPr="001B1BB5" w:rsidRDefault="00AA4810" w:rsidP="001B1BB5">
      <w:pPr>
        <w:pStyle w:val="Nadpis4"/>
        <w:keepLines w:val="0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BB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Odhlašování nebo přihlašování stravy je třeba nahlásit do 12:</w:t>
      </w:r>
      <w:r w:rsidR="00076D77" w:rsidRPr="001B1BB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00 hodin </w:t>
      </w:r>
      <w:r w:rsidR="00160035" w:rsidRPr="001B1BB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předešlého dne</w:t>
      </w:r>
      <w:r w:rsidR="0016003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na týdenní stacionář</w:t>
      </w:r>
      <w:r w:rsidR="00076D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 to osobně nebo telefonicky.</w:t>
      </w:r>
      <w:r w:rsidRPr="00AA481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Neodhlášená strava je započítána do úhrady uživatele. Odhlašovat je možno jednotl</w:t>
      </w:r>
      <w:r w:rsidR="001B1BB5">
        <w:rPr>
          <w:rFonts w:ascii="Times New Roman" w:hAnsi="Times New Roman" w:cs="Times New Roman"/>
          <w:i w:val="0"/>
          <w:color w:val="auto"/>
          <w:sz w:val="24"/>
          <w:szCs w:val="24"/>
        </w:rPr>
        <w:t>ivá jídla nebo celodenní stravu.</w:t>
      </w:r>
    </w:p>
    <w:p w:rsidR="001B1BB5" w:rsidRPr="001B1BB5" w:rsidRDefault="001B1BB5" w:rsidP="001B1BB5"/>
    <w:p w:rsidR="00AA4810" w:rsidRPr="00AA4810" w:rsidRDefault="00AA4810" w:rsidP="00AA4810">
      <w:pPr>
        <w:pStyle w:val="Nadpis8"/>
        <w:keepLines w:val="0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color w:val="auto"/>
          <w:sz w:val="24"/>
          <w:szCs w:val="24"/>
        </w:rPr>
        <w:t>Poskytnutí péče</w:t>
      </w:r>
    </w:p>
    <w:p w:rsidR="00AA4810" w:rsidRPr="00AA4810" w:rsidRDefault="00AA4810" w:rsidP="00AA4810">
      <w:pPr>
        <w:pStyle w:val="Nadpis8"/>
        <w:keepLines w:val="0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color w:val="auto"/>
          <w:sz w:val="24"/>
          <w:szCs w:val="24"/>
        </w:rPr>
        <w:t>Pomoci při osobní hygieně nebo poskytnutí podmínek pro osobní hygienu</w:t>
      </w:r>
    </w:p>
    <w:p w:rsidR="00AA4810" w:rsidRPr="00AA4810" w:rsidRDefault="00AA4810" w:rsidP="00AA4810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Pomoc při úkonech osobní hygieny.</w:t>
      </w:r>
    </w:p>
    <w:p w:rsidR="00AA4810" w:rsidRPr="00AA4810" w:rsidRDefault="00AA4810" w:rsidP="00AA4810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 xml:space="preserve">Pomoc při základní péči o vlasy a nehty. </w:t>
      </w:r>
    </w:p>
    <w:p w:rsidR="00AA4810" w:rsidRPr="00A41E11" w:rsidRDefault="00AA4810" w:rsidP="00A41E11">
      <w:pPr>
        <w:pStyle w:val="Nadpis4"/>
        <w:keepLines w:val="0"/>
        <w:numPr>
          <w:ilvl w:val="2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i w:val="0"/>
          <w:color w:val="auto"/>
          <w:sz w:val="24"/>
          <w:szCs w:val="24"/>
        </w:rPr>
        <w:t>Pomoc při použití WC.</w:t>
      </w:r>
    </w:p>
    <w:p w:rsidR="00AA4810" w:rsidRPr="00AA4810" w:rsidRDefault="00AA4810" w:rsidP="00AA4810">
      <w:pPr>
        <w:pStyle w:val="Nadpis8"/>
        <w:keepLines w:val="0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color w:val="auto"/>
          <w:sz w:val="24"/>
          <w:szCs w:val="24"/>
        </w:rPr>
        <w:t>Pomoc při zvládání běžných úkonů péče o vlastní osobu</w:t>
      </w:r>
    </w:p>
    <w:p w:rsidR="00AA4810" w:rsidRPr="00AA4810" w:rsidRDefault="00AA4810" w:rsidP="00AA4810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Pomoc při oblékání a svlékání včetně speciálních pomůcek.</w:t>
      </w:r>
    </w:p>
    <w:p w:rsidR="00AA4810" w:rsidRPr="00AA4810" w:rsidRDefault="00AA4810" w:rsidP="00AA4810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Pomoc při přesunu na lůžko nebo vozík.</w:t>
      </w:r>
    </w:p>
    <w:p w:rsidR="00AA4810" w:rsidRPr="00AA4810" w:rsidRDefault="00AA4810" w:rsidP="00AA4810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Pomoc a podpora při podávání jídla a pití.</w:t>
      </w:r>
    </w:p>
    <w:p w:rsidR="00AA4810" w:rsidRPr="00AA4810" w:rsidRDefault="00AA4810" w:rsidP="00AA4810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Pomoc při prostorové orientaci, samostatném pohybu ve vnitřním i vnějším prostoru Centra 83 i mimo něj.</w:t>
      </w:r>
    </w:p>
    <w:p w:rsidR="00AA4810" w:rsidRPr="00AA4810" w:rsidRDefault="00AA4810" w:rsidP="00AA4810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sz w:val="24"/>
          <w:szCs w:val="24"/>
        </w:rPr>
        <w:t>Výchovné, vzdělávací a aktivizační činnosti</w:t>
      </w:r>
    </w:p>
    <w:p w:rsidR="00AA4810" w:rsidRDefault="00AA4810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Pracovně výchovná činnost.</w:t>
      </w:r>
    </w:p>
    <w:p w:rsidR="00D0060C" w:rsidRPr="00AA4810" w:rsidRDefault="00D0060C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obnovení nebo upevnění kontaktu s přirozeným sociálním prostředím.</w:t>
      </w:r>
    </w:p>
    <w:p w:rsidR="00AA4810" w:rsidRPr="00AA4810" w:rsidRDefault="00AA4810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Nácvik a upevňování motorických, psychických a sociálních schopností a dovedností.</w:t>
      </w:r>
    </w:p>
    <w:p w:rsidR="00AA4810" w:rsidRPr="00AA4810" w:rsidRDefault="00AA4810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Vytvoření podmínek pro zajištění přiměřeného vzdělávání nebo pracovního uplatnění.</w:t>
      </w:r>
    </w:p>
    <w:p w:rsidR="00AA4810" w:rsidRPr="001B1BB5" w:rsidRDefault="00AA4810" w:rsidP="00AA4810">
      <w:pPr>
        <w:pStyle w:val="Nadpis4"/>
        <w:keepLines w:val="0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1B1BB5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Zprostředkování kontaktu se společenským prostředím</w:t>
      </w:r>
    </w:p>
    <w:p w:rsidR="00AA4810" w:rsidRPr="00AA4810" w:rsidRDefault="00AA4810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Pomoc při obnovení nebo upevnění kontaktu s rodinou a pomoc a podpora při dalších aktivitách podporujících sociální začleňování osob.</w:t>
      </w:r>
    </w:p>
    <w:p w:rsidR="00AA4810" w:rsidRPr="001B1BB5" w:rsidRDefault="00AA4810" w:rsidP="00AA4810">
      <w:pPr>
        <w:pStyle w:val="Nadpis4"/>
        <w:keepLines w:val="0"/>
        <w:widowControl w:val="0"/>
        <w:numPr>
          <w:ilvl w:val="1"/>
          <w:numId w:val="2"/>
        </w:numPr>
        <w:suppressAutoHyphens/>
        <w:spacing w:before="0" w:line="360" w:lineRule="auto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1B1BB5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lastRenderedPageBreak/>
        <w:t>Sociálně terapeutická činnost</w:t>
      </w:r>
    </w:p>
    <w:p w:rsidR="00AA4810" w:rsidRPr="00AA4810" w:rsidRDefault="00AA4810" w:rsidP="00AA4810">
      <w:pPr>
        <w:widowControl w:val="0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Socioterapeutické činnosti, jejichž poskytování vede k rozvoji nebo udržení osobních a sociálních schopností a dovedností podporujících sociální začleňování osob.</w:t>
      </w:r>
    </w:p>
    <w:p w:rsidR="00AA4810" w:rsidRPr="00AA4810" w:rsidRDefault="00AA4810" w:rsidP="00AA4810">
      <w:pPr>
        <w:pStyle w:val="Nadpis3"/>
        <w:keepLines w:val="0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AA4810">
        <w:rPr>
          <w:rFonts w:ascii="Times New Roman" w:hAnsi="Times New Roman" w:cs="Times New Roman"/>
          <w:b/>
          <w:i/>
          <w:iCs/>
          <w:color w:val="auto"/>
        </w:rPr>
        <w:t>Pomoc při uplatňování práv, oprávněných zájmů a při obstarávání osobních záležitostí</w:t>
      </w:r>
    </w:p>
    <w:p w:rsidR="00AA4810" w:rsidRPr="00AA4810" w:rsidRDefault="00AA4810" w:rsidP="00AA4810">
      <w:pPr>
        <w:pStyle w:val="Nadpis3"/>
        <w:keepLines w:val="0"/>
        <w:widowControl w:val="0"/>
        <w:numPr>
          <w:ilvl w:val="2"/>
          <w:numId w:val="2"/>
        </w:numPr>
        <w:suppressAutoHyphens/>
        <w:spacing w:before="0" w:line="360" w:lineRule="auto"/>
        <w:rPr>
          <w:rFonts w:ascii="Times New Roman" w:hAnsi="Times New Roman" w:cs="Times New Roman"/>
          <w:bCs/>
          <w:color w:val="auto"/>
        </w:rPr>
      </w:pPr>
      <w:r w:rsidRPr="00AA4810">
        <w:rPr>
          <w:rFonts w:ascii="Times New Roman" w:hAnsi="Times New Roman" w:cs="Times New Roman"/>
          <w:color w:val="auto"/>
        </w:rPr>
        <w:t>Pomoc při komunikaci vedoucí k uplatňování práv a oprávněných zájmů.</w:t>
      </w:r>
    </w:p>
    <w:p w:rsidR="00AA4810" w:rsidRPr="00AA4810" w:rsidRDefault="00AA4810" w:rsidP="00AA4810">
      <w:pPr>
        <w:rPr>
          <w:rFonts w:ascii="Times New Roman" w:hAnsi="Times New Roman" w:cs="Times New Roman"/>
          <w:sz w:val="24"/>
          <w:szCs w:val="24"/>
        </w:rPr>
      </w:pPr>
    </w:p>
    <w:p w:rsidR="00AA4810" w:rsidRPr="00A41E11" w:rsidRDefault="00AA4810" w:rsidP="00A41E11">
      <w:pPr>
        <w:pStyle w:val="Odstavecseseznamem"/>
        <w:numPr>
          <w:ilvl w:val="1"/>
          <w:numId w:val="2"/>
        </w:numPr>
        <w:spacing w:before="120" w:line="360" w:lineRule="auto"/>
        <w:jc w:val="both"/>
        <w:rPr>
          <w:rFonts w:cs="Times New Roman"/>
          <w:sz w:val="24"/>
        </w:rPr>
      </w:pPr>
      <w:r w:rsidRPr="00A41E11">
        <w:rPr>
          <w:rFonts w:cs="Times New Roman"/>
          <w:b/>
          <w:i/>
          <w:iCs/>
          <w:sz w:val="24"/>
        </w:rPr>
        <w:t xml:space="preserve">Fakultativní služby Centra 83: </w:t>
      </w:r>
      <w:r w:rsidRPr="00A41E11">
        <w:rPr>
          <w:rFonts w:cs="Times New Roman"/>
          <w:sz w:val="24"/>
        </w:rPr>
        <w:t>Osobě mohou být poskytovány fakultativně další činnosti podle čl. 4, §36 zákona č. 108/2006 Sb., o sociálních službách, jejichž nabídka a cena</w:t>
      </w:r>
      <w:r w:rsidR="001254E4">
        <w:rPr>
          <w:rFonts w:cs="Times New Roman"/>
          <w:sz w:val="24"/>
        </w:rPr>
        <w:t xml:space="preserve"> je uvedena v dokumentu </w:t>
      </w:r>
      <w:proofErr w:type="spellStart"/>
      <w:r w:rsidRPr="00A41E11">
        <w:rPr>
          <w:rFonts w:cs="Times New Roman"/>
          <w:sz w:val="24"/>
        </w:rPr>
        <w:t>Úhradovník</w:t>
      </w:r>
      <w:proofErr w:type="spellEnd"/>
      <w:r w:rsidRPr="00A41E11">
        <w:rPr>
          <w:rFonts w:cs="Times New Roman"/>
          <w:sz w:val="24"/>
        </w:rPr>
        <w:t xml:space="preserve"> za sociální službu Centra 83, poskytovatele sociálních služeb Mladá Boleslav.</w:t>
      </w:r>
    </w:p>
    <w:p w:rsidR="00AA4810" w:rsidRPr="00AA4810" w:rsidRDefault="00AA4810" w:rsidP="00AA4810">
      <w:pPr>
        <w:rPr>
          <w:rFonts w:ascii="Times New Roman" w:hAnsi="Times New Roman" w:cs="Times New Roman"/>
          <w:sz w:val="24"/>
          <w:szCs w:val="24"/>
        </w:rPr>
      </w:pPr>
    </w:p>
    <w:p w:rsidR="00AA4810" w:rsidRPr="00AA4810" w:rsidRDefault="00AA4810" w:rsidP="00AA48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ab/>
      </w:r>
      <w:r w:rsidRPr="00AA4810">
        <w:rPr>
          <w:rFonts w:ascii="Times New Roman" w:hAnsi="Times New Roman" w:cs="Times New Roman"/>
          <w:b/>
          <w:i/>
          <w:sz w:val="24"/>
          <w:szCs w:val="24"/>
        </w:rPr>
        <w:t>D) Zdravotní péče</w:t>
      </w:r>
    </w:p>
    <w:p w:rsidR="0078277A" w:rsidRDefault="00AA4810" w:rsidP="0097415C">
      <w:pPr>
        <w:pStyle w:val="Zkladntext"/>
        <w:numPr>
          <w:ilvl w:val="0"/>
          <w:numId w:val="5"/>
        </w:numPr>
        <w:spacing w:line="360" w:lineRule="auto"/>
        <w:rPr>
          <w:bCs/>
          <w:sz w:val="24"/>
        </w:rPr>
      </w:pPr>
      <w:proofErr w:type="spellStart"/>
      <w:r w:rsidRPr="0078277A">
        <w:rPr>
          <w:bCs/>
          <w:sz w:val="24"/>
        </w:rPr>
        <w:t>Rozsah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poskytování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zdravotní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péče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podle</w:t>
      </w:r>
      <w:proofErr w:type="spellEnd"/>
      <w:r w:rsidRPr="0078277A">
        <w:rPr>
          <w:bCs/>
          <w:sz w:val="24"/>
        </w:rPr>
        <w:t xml:space="preserve"> §36 </w:t>
      </w:r>
      <w:proofErr w:type="spellStart"/>
      <w:r w:rsidRPr="0078277A">
        <w:rPr>
          <w:bCs/>
          <w:sz w:val="24"/>
        </w:rPr>
        <w:t>zákona</w:t>
      </w:r>
      <w:proofErr w:type="spellEnd"/>
      <w:r w:rsidRPr="0078277A">
        <w:rPr>
          <w:bCs/>
          <w:sz w:val="24"/>
        </w:rPr>
        <w:t xml:space="preserve"> 108/2006 Sb., o </w:t>
      </w:r>
      <w:proofErr w:type="spellStart"/>
      <w:r w:rsidRPr="0078277A">
        <w:rPr>
          <w:bCs/>
          <w:sz w:val="24"/>
        </w:rPr>
        <w:t>sociálních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službách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spočívá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především</w:t>
      </w:r>
      <w:proofErr w:type="spellEnd"/>
      <w:r w:rsidRPr="0078277A">
        <w:rPr>
          <w:bCs/>
          <w:sz w:val="24"/>
        </w:rPr>
        <w:t xml:space="preserve"> v </w:t>
      </w:r>
      <w:proofErr w:type="spellStart"/>
      <w:r w:rsidRPr="0078277A">
        <w:rPr>
          <w:bCs/>
          <w:sz w:val="24"/>
        </w:rPr>
        <w:t>poskytování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ošetřovatelské</w:t>
      </w:r>
      <w:proofErr w:type="spellEnd"/>
      <w:r w:rsidRPr="0078277A">
        <w:rPr>
          <w:bCs/>
          <w:sz w:val="24"/>
        </w:rPr>
        <w:t xml:space="preserve"> a </w:t>
      </w:r>
      <w:proofErr w:type="spellStart"/>
      <w:r w:rsidRPr="0078277A">
        <w:rPr>
          <w:bCs/>
          <w:sz w:val="24"/>
        </w:rPr>
        <w:t>rehabilitační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péče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odbornými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zdravotnickými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pracovníky</w:t>
      </w:r>
      <w:proofErr w:type="spellEnd"/>
      <w:r w:rsidRPr="0078277A">
        <w:rPr>
          <w:bCs/>
          <w:sz w:val="24"/>
        </w:rPr>
        <w:t xml:space="preserve">. </w:t>
      </w:r>
    </w:p>
    <w:p w:rsidR="004C4290" w:rsidRPr="0078277A" w:rsidRDefault="004C4290" w:rsidP="0097415C">
      <w:pPr>
        <w:pStyle w:val="Zkladntext"/>
        <w:numPr>
          <w:ilvl w:val="0"/>
          <w:numId w:val="5"/>
        </w:numPr>
        <w:spacing w:line="360" w:lineRule="auto"/>
        <w:rPr>
          <w:bCs/>
          <w:sz w:val="24"/>
        </w:rPr>
      </w:pPr>
      <w:proofErr w:type="spellStart"/>
      <w:r w:rsidRPr="0078277A">
        <w:rPr>
          <w:bCs/>
          <w:sz w:val="24"/>
        </w:rPr>
        <w:t>Léky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dávkuje</w:t>
      </w:r>
      <w:proofErr w:type="spellEnd"/>
      <w:r w:rsidRPr="0078277A">
        <w:rPr>
          <w:bCs/>
          <w:sz w:val="24"/>
        </w:rPr>
        <w:t xml:space="preserve"> a </w:t>
      </w:r>
      <w:proofErr w:type="spellStart"/>
      <w:r w:rsidRPr="0078277A">
        <w:rPr>
          <w:bCs/>
          <w:sz w:val="24"/>
        </w:rPr>
        <w:t>podává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zdravotník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vždy</w:t>
      </w:r>
      <w:proofErr w:type="spellEnd"/>
      <w:r w:rsidRPr="0078277A">
        <w:rPr>
          <w:bCs/>
          <w:sz w:val="24"/>
        </w:rPr>
        <w:t xml:space="preserve"> z </w:t>
      </w:r>
      <w:proofErr w:type="spellStart"/>
      <w:r w:rsidRPr="0078277A">
        <w:rPr>
          <w:bCs/>
          <w:sz w:val="24"/>
        </w:rPr>
        <w:t>originálního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balení</w:t>
      </w:r>
      <w:proofErr w:type="spellEnd"/>
      <w:r w:rsidRPr="0078277A">
        <w:rPr>
          <w:bCs/>
          <w:sz w:val="24"/>
        </w:rPr>
        <w:t xml:space="preserve"> a </w:t>
      </w:r>
      <w:proofErr w:type="spellStart"/>
      <w:r w:rsidRPr="0078277A">
        <w:rPr>
          <w:bCs/>
          <w:sz w:val="24"/>
        </w:rPr>
        <w:t>pouze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podle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="0078277A">
        <w:rPr>
          <w:bCs/>
          <w:sz w:val="24"/>
        </w:rPr>
        <w:t>aktuální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písemné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lékařské</w:t>
      </w:r>
      <w:proofErr w:type="spellEnd"/>
      <w:r w:rsidRPr="0078277A">
        <w:rPr>
          <w:bCs/>
          <w:sz w:val="24"/>
        </w:rPr>
        <w:t xml:space="preserve"> </w:t>
      </w:r>
      <w:proofErr w:type="spellStart"/>
      <w:r w:rsidRPr="0078277A">
        <w:rPr>
          <w:bCs/>
          <w:sz w:val="24"/>
        </w:rPr>
        <w:t>zprávy</w:t>
      </w:r>
      <w:proofErr w:type="spellEnd"/>
      <w:r w:rsidRPr="0078277A">
        <w:rPr>
          <w:bCs/>
          <w:sz w:val="24"/>
        </w:rPr>
        <w:t>.</w:t>
      </w:r>
    </w:p>
    <w:p w:rsidR="001B1BB5" w:rsidRPr="00AA4810" w:rsidRDefault="001B1BB5" w:rsidP="00AA4810">
      <w:pPr>
        <w:pStyle w:val="Zkladntext"/>
        <w:numPr>
          <w:ilvl w:val="0"/>
          <w:numId w:val="5"/>
        </w:numPr>
        <w:spacing w:line="360" w:lineRule="auto"/>
        <w:rPr>
          <w:bCs/>
          <w:sz w:val="24"/>
        </w:rPr>
      </w:pPr>
      <w:proofErr w:type="spellStart"/>
      <w:r>
        <w:rPr>
          <w:bCs/>
          <w:sz w:val="24"/>
        </w:rPr>
        <w:t>Pokud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uživatel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onemocní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zajišťuje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péči</w:t>
      </w:r>
      <w:proofErr w:type="spellEnd"/>
      <w:r>
        <w:rPr>
          <w:bCs/>
          <w:sz w:val="24"/>
        </w:rPr>
        <w:t xml:space="preserve"> o </w:t>
      </w:r>
      <w:proofErr w:type="spellStart"/>
      <w:r>
        <w:rPr>
          <w:bCs/>
          <w:sz w:val="24"/>
        </w:rPr>
        <w:t>něj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rodina</w:t>
      </w:r>
      <w:proofErr w:type="spellEnd"/>
      <w:r>
        <w:rPr>
          <w:bCs/>
          <w:sz w:val="24"/>
        </w:rPr>
        <w:t xml:space="preserve"> v </w:t>
      </w:r>
      <w:proofErr w:type="spellStart"/>
      <w:r>
        <w:rPr>
          <w:bCs/>
          <w:sz w:val="24"/>
        </w:rPr>
        <w:t>domácím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prostředí</w:t>
      </w:r>
      <w:proofErr w:type="spellEnd"/>
      <w:r>
        <w:rPr>
          <w:bCs/>
          <w:sz w:val="24"/>
        </w:rPr>
        <w:t>.</w:t>
      </w:r>
    </w:p>
    <w:p w:rsidR="00AA4810" w:rsidRPr="00AA4810" w:rsidRDefault="00AA4810" w:rsidP="00AA4810">
      <w:pPr>
        <w:pStyle w:val="Zkladntext"/>
        <w:spacing w:line="360" w:lineRule="auto"/>
        <w:rPr>
          <w:bCs/>
          <w:sz w:val="24"/>
        </w:rPr>
      </w:pPr>
    </w:p>
    <w:p w:rsidR="00AA4810" w:rsidRPr="00AA4810" w:rsidRDefault="00AA4810" w:rsidP="00AA4810">
      <w:pPr>
        <w:pStyle w:val="Zkladntext"/>
        <w:ind w:firstLine="709"/>
        <w:rPr>
          <w:b/>
          <w:bCs/>
          <w:i/>
          <w:sz w:val="24"/>
        </w:rPr>
      </w:pPr>
      <w:r w:rsidRPr="00AA4810">
        <w:rPr>
          <w:b/>
          <w:bCs/>
          <w:i/>
          <w:sz w:val="24"/>
        </w:rPr>
        <w:t xml:space="preserve">E) </w:t>
      </w:r>
      <w:proofErr w:type="spellStart"/>
      <w:r w:rsidRPr="00AA4810">
        <w:rPr>
          <w:b/>
          <w:bCs/>
          <w:i/>
          <w:sz w:val="24"/>
        </w:rPr>
        <w:t>Základní</w:t>
      </w:r>
      <w:proofErr w:type="spellEnd"/>
      <w:r w:rsidRPr="00AA4810">
        <w:rPr>
          <w:b/>
          <w:bCs/>
          <w:i/>
          <w:sz w:val="24"/>
        </w:rPr>
        <w:t xml:space="preserve"> </w:t>
      </w:r>
      <w:proofErr w:type="spellStart"/>
      <w:r w:rsidRPr="00AA4810">
        <w:rPr>
          <w:b/>
          <w:bCs/>
          <w:i/>
          <w:sz w:val="24"/>
        </w:rPr>
        <w:t>sociální</w:t>
      </w:r>
      <w:proofErr w:type="spellEnd"/>
      <w:r w:rsidRPr="00AA4810">
        <w:rPr>
          <w:b/>
          <w:bCs/>
          <w:i/>
          <w:sz w:val="24"/>
        </w:rPr>
        <w:t xml:space="preserve"> </w:t>
      </w:r>
      <w:proofErr w:type="spellStart"/>
      <w:r w:rsidRPr="00AA4810">
        <w:rPr>
          <w:b/>
          <w:bCs/>
          <w:i/>
          <w:sz w:val="24"/>
        </w:rPr>
        <w:t>poradenství</w:t>
      </w:r>
      <w:proofErr w:type="spellEnd"/>
    </w:p>
    <w:p w:rsidR="00AA4810" w:rsidRPr="00AA4810" w:rsidRDefault="00AA4810" w:rsidP="00AA4810">
      <w:pPr>
        <w:pStyle w:val="Zkladntext"/>
        <w:ind w:firstLine="709"/>
        <w:rPr>
          <w:b/>
          <w:bCs/>
          <w:i/>
          <w:sz w:val="24"/>
        </w:rPr>
      </w:pPr>
    </w:p>
    <w:p w:rsidR="00AA4810" w:rsidRPr="00AA4810" w:rsidRDefault="00AA4810" w:rsidP="00AA4810">
      <w:pPr>
        <w:pStyle w:val="Zkladntext"/>
        <w:numPr>
          <w:ilvl w:val="0"/>
          <w:numId w:val="6"/>
        </w:numPr>
        <w:spacing w:line="360" w:lineRule="auto"/>
        <w:rPr>
          <w:bCs/>
          <w:sz w:val="24"/>
        </w:rPr>
      </w:pPr>
      <w:proofErr w:type="spellStart"/>
      <w:r w:rsidRPr="00AA4810">
        <w:rPr>
          <w:bCs/>
          <w:sz w:val="24"/>
        </w:rPr>
        <w:t>Základní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sociální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poradenství</w:t>
      </w:r>
      <w:proofErr w:type="spellEnd"/>
      <w:r w:rsidRPr="00AA4810">
        <w:rPr>
          <w:bCs/>
          <w:sz w:val="24"/>
        </w:rPr>
        <w:t xml:space="preserve"> je </w:t>
      </w:r>
      <w:proofErr w:type="spellStart"/>
      <w:r w:rsidRPr="00AA4810">
        <w:rPr>
          <w:bCs/>
          <w:sz w:val="24"/>
        </w:rPr>
        <w:t>poskytováno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sociálním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pracovníkem</w:t>
      </w:r>
      <w:proofErr w:type="spellEnd"/>
      <w:r w:rsidRPr="00AA4810">
        <w:rPr>
          <w:bCs/>
          <w:sz w:val="24"/>
        </w:rPr>
        <w:t xml:space="preserve"> v </w:t>
      </w:r>
      <w:proofErr w:type="spellStart"/>
      <w:r w:rsidRPr="00AA4810">
        <w:rPr>
          <w:bCs/>
          <w:sz w:val="24"/>
        </w:rPr>
        <w:t>jeho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pracovní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době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podle</w:t>
      </w:r>
      <w:proofErr w:type="spellEnd"/>
      <w:r w:rsidRPr="00AA4810">
        <w:rPr>
          <w:bCs/>
          <w:sz w:val="24"/>
        </w:rPr>
        <w:t xml:space="preserve"> §37 </w:t>
      </w:r>
      <w:proofErr w:type="spellStart"/>
      <w:r w:rsidRPr="00AA4810">
        <w:rPr>
          <w:bCs/>
          <w:sz w:val="24"/>
        </w:rPr>
        <w:t>zákona</w:t>
      </w:r>
      <w:proofErr w:type="spellEnd"/>
      <w:r w:rsidRPr="00AA4810">
        <w:rPr>
          <w:bCs/>
          <w:sz w:val="24"/>
        </w:rPr>
        <w:t xml:space="preserve"> 108/2006 Sb., o </w:t>
      </w:r>
      <w:proofErr w:type="spellStart"/>
      <w:r w:rsidRPr="00AA4810">
        <w:rPr>
          <w:bCs/>
          <w:sz w:val="24"/>
        </w:rPr>
        <w:t>sociálních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službách</w:t>
      </w:r>
      <w:proofErr w:type="spellEnd"/>
      <w:r w:rsidRPr="00AA4810">
        <w:rPr>
          <w:bCs/>
          <w:sz w:val="24"/>
        </w:rPr>
        <w:t xml:space="preserve">. </w:t>
      </w:r>
      <w:proofErr w:type="spellStart"/>
      <w:r w:rsidRPr="00AA4810">
        <w:rPr>
          <w:bCs/>
          <w:sz w:val="24"/>
        </w:rPr>
        <w:t>Zahrnuje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poskytování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informací</w:t>
      </w:r>
      <w:proofErr w:type="spellEnd"/>
      <w:r w:rsidRPr="00AA4810">
        <w:rPr>
          <w:bCs/>
          <w:sz w:val="24"/>
        </w:rPr>
        <w:t xml:space="preserve">, </w:t>
      </w:r>
      <w:proofErr w:type="spellStart"/>
      <w:r w:rsidRPr="00AA4810">
        <w:rPr>
          <w:bCs/>
          <w:sz w:val="24"/>
        </w:rPr>
        <w:t>které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přispívají</w:t>
      </w:r>
      <w:proofErr w:type="spellEnd"/>
      <w:r w:rsidRPr="00AA4810">
        <w:rPr>
          <w:bCs/>
          <w:sz w:val="24"/>
        </w:rPr>
        <w:t xml:space="preserve"> k </w:t>
      </w:r>
      <w:proofErr w:type="spellStart"/>
      <w:r w:rsidR="00D0060C">
        <w:rPr>
          <w:bCs/>
          <w:sz w:val="24"/>
        </w:rPr>
        <w:t>řešení</w:t>
      </w:r>
      <w:proofErr w:type="spellEnd"/>
      <w:r w:rsidR="00D0060C">
        <w:rPr>
          <w:bCs/>
          <w:sz w:val="24"/>
        </w:rPr>
        <w:t xml:space="preserve"> </w:t>
      </w:r>
      <w:proofErr w:type="spellStart"/>
      <w:r w:rsidR="00D0060C">
        <w:rPr>
          <w:bCs/>
          <w:sz w:val="24"/>
        </w:rPr>
        <w:t>nepříznivé</w:t>
      </w:r>
      <w:proofErr w:type="spellEnd"/>
      <w:r w:rsidR="00D0060C">
        <w:rPr>
          <w:bCs/>
          <w:sz w:val="24"/>
        </w:rPr>
        <w:t xml:space="preserve"> </w:t>
      </w:r>
      <w:proofErr w:type="spellStart"/>
      <w:r w:rsidR="00D0060C">
        <w:rPr>
          <w:bCs/>
          <w:sz w:val="24"/>
        </w:rPr>
        <w:t>situace</w:t>
      </w:r>
      <w:proofErr w:type="spellEnd"/>
      <w:r w:rsidR="00D0060C">
        <w:rPr>
          <w:bCs/>
          <w:sz w:val="24"/>
        </w:rPr>
        <w:t xml:space="preserve"> </w:t>
      </w:r>
      <w:proofErr w:type="spellStart"/>
      <w:r w:rsidR="00D0060C">
        <w:rPr>
          <w:bCs/>
          <w:sz w:val="24"/>
        </w:rPr>
        <w:t>uživatele</w:t>
      </w:r>
      <w:proofErr w:type="spellEnd"/>
      <w:r w:rsidR="00D0060C">
        <w:rPr>
          <w:bCs/>
          <w:sz w:val="24"/>
        </w:rPr>
        <w:t>.</w:t>
      </w:r>
    </w:p>
    <w:p w:rsidR="00AA4810" w:rsidRPr="00AA4810" w:rsidRDefault="00AA4810" w:rsidP="00AA4810">
      <w:pPr>
        <w:pStyle w:val="Zkladntext"/>
        <w:spacing w:line="360" w:lineRule="auto"/>
        <w:rPr>
          <w:bCs/>
          <w:sz w:val="24"/>
        </w:rPr>
      </w:pPr>
    </w:p>
    <w:p w:rsidR="00A41E11" w:rsidRPr="00AA4810" w:rsidRDefault="00A41E11" w:rsidP="00A41E11">
      <w:pPr>
        <w:pStyle w:val="Zkladntext"/>
        <w:spacing w:line="360" w:lineRule="auto"/>
        <w:jc w:val="both"/>
        <w:rPr>
          <w:kern w:val="2"/>
          <w:sz w:val="24"/>
          <w:lang w:val="cs-CZ"/>
        </w:rPr>
      </w:pPr>
      <w:r w:rsidRPr="00AA4810">
        <w:rPr>
          <w:sz w:val="24"/>
          <w:lang w:val="cs-CZ"/>
        </w:rPr>
        <w:t xml:space="preserve">Uživatelé služby </w:t>
      </w:r>
      <w:r w:rsidR="001B1BB5">
        <w:rPr>
          <w:sz w:val="24"/>
          <w:lang w:val="cs-CZ"/>
        </w:rPr>
        <w:t>týdenního stacionáře</w:t>
      </w:r>
      <w:r w:rsidRPr="00AA4810">
        <w:rPr>
          <w:sz w:val="24"/>
          <w:lang w:val="cs-CZ"/>
        </w:rPr>
        <w:t xml:space="preserve"> mají možnost zapojit se i do dalších nabízených aktivit Centra 83 a organizace SPMP (odpolední kroužky, zájezdy, pobyty apod.). Zároveň podporujeme uživatele ve využívání rozličných možností veřejného života (kulturní a sportovní akce apod.) </w:t>
      </w:r>
    </w:p>
    <w:p w:rsidR="00AA4810" w:rsidRPr="00AA4810" w:rsidRDefault="00AA4810" w:rsidP="00AA4810">
      <w:pPr>
        <w:pStyle w:val="Nadpis2"/>
        <w:tabs>
          <w:tab w:val="left" w:pos="1304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EB2C69" w:rsidRDefault="00EB2C69" w:rsidP="00AA4810">
      <w:pPr>
        <w:pStyle w:val="Zkladntext"/>
        <w:spacing w:line="360" w:lineRule="auto"/>
        <w:ind w:left="284"/>
        <w:jc w:val="both"/>
        <w:rPr>
          <w:color w:val="FF0000"/>
          <w:sz w:val="24"/>
          <w:lang w:val="cs-CZ"/>
        </w:rPr>
      </w:pPr>
    </w:p>
    <w:p w:rsidR="00EB2C69" w:rsidRDefault="00EB2C69" w:rsidP="00E039C5">
      <w:pPr>
        <w:pStyle w:val="Zkladntext"/>
        <w:spacing w:line="360" w:lineRule="auto"/>
        <w:jc w:val="both"/>
        <w:rPr>
          <w:color w:val="FF0000"/>
          <w:sz w:val="24"/>
          <w:lang w:val="cs-CZ"/>
        </w:rPr>
      </w:pPr>
      <w:bookmarkStart w:id="0" w:name="_GoBack"/>
      <w:bookmarkEnd w:id="0"/>
    </w:p>
    <w:p w:rsidR="00AA4810" w:rsidRPr="00AA4810" w:rsidRDefault="001B1BB5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Týdenní stacionář </w:t>
      </w:r>
      <w:r w:rsidR="00AA4810" w:rsidRPr="00AA4810">
        <w:rPr>
          <w:b/>
          <w:bCs/>
          <w:sz w:val="24"/>
          <w:lang w:val="cs-CZ"/>
        </w:rPr>
        <w:t xml:space="preserve">Centra 83, </w:t>
      </w:r>
      <w:r w:rsidR="00AA4810">
        <w:rPr>
          <w:b/>
          <w:bCs/>
          <w:sz w:val="24"/>
          <w:lang w:val="cs-CZ"/>
        </w:rPr>
        <w:t>poskytovatel sociálních služeb, Václavkova 950</w:t>
      </w:r>
      <w:r w:rsidR="00AA4810" w:rsidRPr="00AA4810">
        <w:rPr>
          <w:b/>
          <w:bCs/>
          <w:sz w:val="24"/>
          <w:lang w:val="cs-CZ"/>
        </w:rPr>
        <w:t>, 293 01 Mladá Boleslav</w:t>
      </w:r>
    </w:p>
    <w:p w:rsidR="00AA4810" w:rsidRPr="00AA4810" w:rsidRDefault="002945D4" w:rsidP="00AA4810">
      <w:pPr>
        <w:pStyle w:val="Zkladntext"/>
        <w:spacing w:line="360" w:lineRule="auto"/>
        <w:ind w:left="284"/>
        <w:jc w:val="both"/>
        <w:rPr>
          <w:bCs/>
          <w:sz w:val="24"/>
          <w:u w:val="single"/>
          <w:lang w:val="cs-CZ"/>
        </w:rPr>
      </w:pPr>
      <w:hyperlink r:id="rId7" w:history="1">
        <w:r w:rsidR="00AA4810" w:rsidRPr="00AA4810">
          <w:rPr>
            <w:rStyle w:val="Hypertextovodkaz"/>
            <w:bCs/>
            <w:color w:val="auto"/>
            <w:sz w:val="24"/>
            <w:lang w:val="cs-CZ"/>
          </w:rPr>
          <w:t>http: www.centrum83.cz</w:t>
        </w:r>
      </w:hyperlink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 w:rsidRPr="00AA4810">
        <w:rPr>
          <w:b/>
          <w:bCs/>
          <w:sz w:val="24"/>
          <w:lang w:val="cs-CZ"/>
        </w:rPr>
        <w:t xml:space="preserve">Vedoucí </w:t>
      </w:r>
      <w:r w:rsidR="00D0060C">
        <w:rPr>
          <w:b/>
          <w:bCs/>
          <w:sz w:val="24"/>
          <w:lang w:val="cs-CZ"/>
        </w:rPr>
        <w:t>t</w:t>
      </w:r>
      <w:r w:rsidR="001B1BB5">
        <w:rPr>
          <w:b/>
          <w:bCs/>
          <w:sz w:val="24"/>
          <w:lang w:val="cs-CZ"/>
        </w:rPr>
        <w:t>ýdenního stacionáře</w:t>
      </w:r>
      <w:r w:rsidRPr="00AA4810">
        <w:rPr>
          <w:b/>
          <w:bCs/>
          <w:sz w:val="24"/>
          <w:lang w:val="cs-CZ"/>
        </w:rPr>
        <w:t xml:space="preserve">: </w:t>
      </w:r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Cs/>
          <w:sz w:val="24"/>
          <w:lang w:val="cs-CZ"/>
        </w:rPr>
      </w:pPr>
      <w:r w:rsidRPr="00AA4810">
        <w:rPr>
          <w:bCs/>
          <w:sz w:val="24"/>
          <w:lang w:val="cs-CZ"/>
        </w:rPr>
        <w:t>M</w:t>
      </w:r>
      <w:r w:rsidR="001B1BB5">
        <w:rPr>
          <w:bCs/>
          <w:sz w:val="24"/>
          <w:lang w:val="cs-CZ"/>
        </w:rPr>
        <w:t>gr. Marcela Folprechtová:</w:t>
      </w:r>
      <w:r w:rsidRPr="00AA4810">
        <w:rPr>
          <w:bCs/>
          <w:sz w:val="24"/>
          <w:lang w:val="cs-CZ"/>
        </w:rPr>
        <w:t xml:space="preserve"> </w:t>
      </w:r>
      <w:r w:rsidR="001B1BB5">
        <w:rPr>
          <w:bCs/>
          <w:sz w:val="24"/>
          <w:lang w:val="cs-CZ"/>
        </w:rPr>
        <w:t>725 562 019</w:t>
      </w:r>
    </w:p>
    <w:p w:rsidR="00AA4810" w:rsidRDefault="002945D4" w:rsidP="00AA4810">
      <w:pPr>
        <w:pStyle w:val="Zkladntext"/>
        <w:spacing w:line="360" w:lineRule="auto"/>
        <w:ind w:left="284"/>
        <w:jc w:val="both"/>
        <w:rPr>
          <w:rStyle w:val="Hypertextovodkaz"/>
          <w:bCs/>
          <w:color w:val="0000FF"/>
          <w:sz w:val="24"/>
          <w:u w:val="none"/>
          <w:lang w:val="cs-CZ"/>
        </w:rPr>
      </w:pPr>
      <w:hyperlink r:id="rId8" w:history="1">
        <w:r w:rsidR="001B1BB5" w:rsidRPr="00E20714">
          <w:rPr>
            <w:rStyle w:val="Hypertextovodkaz"/>
            <w:bCs/>
            <w:color w:val="0000FF"/>
            <w:sz w:val="24"/>
            <w:u w:val="none"/>
            <w:lang w:val="cs-CZ"/>
          </w:rPr>
          <w:t>marcela.folprechtova@centrum83.cz</w:t>
        </w:r>
      </w:hyperlink>
    </w:p>
    <w:p w:rsidR="00E20714" w:rsidRPr="00E20714" w:rsidRDefault="00E20714" w:rsidP="00AA4810">
      <w:pPr>
        <w:pStyle w:val="Zkladntext"/>
        <w:spacing w:line="360" w:lineRule="auto"/>
        <w:ind w:left="284"/>
        <w:jc w:val="both"/>
        <w:rPr>
          <w:bCs/>
          <w:color w:val="0000FF"/>
          <w:sz w:val="24"/>
          <w:lang w:val="cs-CZ"/>
        </w:rPr>
      </w:pPr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 w:rsidRPr="00AA4810">
        <w:rPr>
          <w:b/>
          <w:bCs/>
          <w:sz w:val="24"/>
          <w:lang w:val="cs-CZ"/>
        </w:rPr>
        <w:t xml:space="preserve">Sociální pracovník </w:t>
      </w:r>
      <w:r w:rsidR="001B1BB5">
        <w:rPr>
          <w:b/>
          <w:bCs/>
          <w:sz w:val="24"/>
          <w:lang w:val="cs-CZ"/>
        </w:rPr>
        <w:t>týdenního stacionáře</w:t>
      </w:r>
      <w:r w:rsidRPr="00AA4810">
        <w:rPr>
          <w:b/>
          <w:bCs/>
          <w:sz w:val="24"/>
          <w:lang w:val="cs-CZ"/>
        </w:rPr>
        <w:t xml:space="preserve">: </w:t>
      </w:r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Cs/>
          <w:sz w:val="24"/>
          <w:lang w:val="cs-CZ"/>
        </w:rPr>
      </w:pPr>
      <w:r w:rsidRPr="00AA4810">
        <w:rPr>
          <w:bCs/>
          <w:sz w:val="24"/>
          <w:lang w:val="cs-CZ"/>
        </w:rPr>
        <w:t xml:space="preserve">Bc. Magda Hluchá, </w:t>
      </w:r>
      <w:r w:rsidR="00E20714">
        <w:rPr>
          <w:bCs/>
          <w:sz w:val="24"/>
          <w:lang w:val="de-DE"/>
        </w:rPr>
        <w:t xml:space="preserve">tel.: </w:t>
      </w:r>
      <w:r w:rsidRPr="00AA4810">
        <w:rPr>
          <w:bCs/>
          <w:sz w:val="24"/>
          <w:lang w:val="de-DE"/>
        </w:rPr>
        <w:t>739 415 541</w:t>
      </w:r>
    </w:p>
    <w:p w:rsidR="00AA4810" w:rsidRPr="00E20714" w:rsidRDefault="002945D4" w:rsidP="00AA4810">
      <w:pPr>
        <w:pStyle w:val="Zkladntext"/>
        <w:spacing w:line="360" w:lineRule="auto"/>
        <w:ind w:left="284"/>
        <w:jc w:val="both"/>
        <w:rPr>
          <w:bCs/>
          <w:color w:val="0000FF"/>
          <w:sz w:val="24"/>
          <w:lang w:val="de-DE"/>
        </w:rPr>
      </w:pPr>
      <w:hyperlink r:id="rId9" w:history="1">
        <w:r w:rsidR="00AA4810" w:rsidRPr="00E20714">
          <w:rPr>
            <w:rStyle w:val="Hypertextovodkaz"/>
            <w:bCs/>
            <w:color w:val="0000FF"/>
            <w:sz w:val="24"/>
            <w:u w:val="none"/>
            <w:lang w:val="de-DE"/>
          </w:rPr>
          <w:t>magda.hlucha@centrum83.cz</w:t>
        </w:r>
      </w:hyperlink>
    </w:p>
    <w:p w:rsidR="00AA4810" w:rsidRDefault="00AA4810" w:rsidP="00AA4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BA1" w:rsidRDefault="00E20714" w:rsidP="00C93BA1">
      <w:pPr>
        <w:pStyle w:val="Zkladntext"/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 xml:space="preserve">Aktualizace </w:t>
      </w:r>
      <w:r w:rsidR="00E039C5">
        <w:rPr>
          <w:sz w:val="24"/>
          <w:lang w:val="cs-CZ"/>
        </w:rPr>
        <w:t>1. 1</w:t>
      </w:r>
      <w:r>
        <w:rPr>
          <w:sz w:val="24"/>
          <w:lang w:val="cs-CZ"/>
        </w:rPr>
        <w:t>. 2023</w:t>
      </w:r>
    </w:p>
    <w:p w:rsidR="00C93BA1" w:rsidRPr="00AA4810" w:rsidRDefault="00C93BA1" w:rsidP="00AA4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85" w:rsidRPr="00AA4810" w:rsidRDefault="008C0A85" w:rsidP="000F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0A85" w:rsidRPr="00AA4810" w:rsidSect="004B7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99" w:right="991" w:bottom="1417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D4" w:rsidRDefault="002945D4" w:rsidP="004E6053">
      <w:pPr>
        <w:spacing w:after="0" w:line="240" w:lineRule="auto"/>
      </w:pPr>
      <w:r>
        <w:separator/>
      </w:r>
    </w:p>
  </w:endnote>
  <w:endnote w:type="continuationSeparator" w:id="0">
    <w:p w:rsidR="002945D4" w:rsidRDefault="002945D4" w:rsidP="004E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058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2977"/>
      <w:gridCol w:w="2126"/>
      <w:gridCol w:w="1559"/>
      <w:gridCol w:w="2269"/>
    </w:tblGrid>
    <w:tr w:rsidR="004E6053" w:rsidRPr="00DB5886" w:rsidTr="004B7874">
      <w:trPr>
        <w:trHeight w:val="559"/>
      </w:trPr>
      <w:tc>
        <w:tcPr>
          <w:tcW w:w="2127" w:type="dxa"/>
          <w:tcBorders>
            <w:top w:val="nil"/>
            <w:left w:val="nil"/>
            <w:bottom w:val="nil"/>
          </w:tcBorders>
        </w:tcPr>
        <w:p w:rsidR="004E6053" w:rsidRPr="004E6053" w:rsidRDefault="00C036F7" w:rsidP="004B7874">
          <w:pPr>
            <w:pStyle w:val="Zpat"/>
            <w:spacing w:line="240" w:lineRule="atLeast"/>
            <w:rPr>
              <w:rFonts w:ascii="Arial" w:hAnsi="Arial" w:cs="Arial"/>
              <w:b/>
              <w:sz w:val="12"/>
              <w:szCs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74352BE" wp14:editId="3CC9EE7B">
                    <wp:simplePos x="0" y="0"/>
                    <wp:positionH relativeFrom="page">
                      <wp:posOffset>54610</wp:posOffset>
                    </wp:positionH>
                    <wp:positionV relativeFrom="page">
                      <wp:posOffset>-64770</wp:posOffset>
                    </wp:positionV>
                    <wp:extent cx="6767195" cy="50800"/>
                    <wp:effectExtent l="16510" t="20955" r="17145" b="23495"/>
                    <wp:wrapNone/>
                    <wp:docPr id="1" name="Group 8" descr="sloupce úrovní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67195" cy="50800"/>
                              <a:chOff x="19431000" y="18690336"/>
                              <a:chExt cx="6858000" cy="118872"/>
                            </a:xfrm>
                          </wpg:grpSpPr>
                          <wps:wsp>
                            <wps:cNvPr id="3" name="Rectangle 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9431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1717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4003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DEC886" id="Group 8" o:spid="_x0000_s1026" alt="sloupce úrovní" style="position:absolute;margin-left:4.3pt;margin-top:-5.1pt;width:532.85pt;height: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COewMAAJkNAAAOAAAAZHJzL2Uyb0RvYy54bWzsV9tu3DYQfS/QfyD4Xuu2q9UKlo34skaB&#10;pDHqFHnmUpRElCJVkruy80/5gb76xzIktfbaDlIgReIgCRZYcMjRcOacuUiHx9e9QFumDVeywslB&#10;jBGTVNVcthX+683qtwIjY4msiVCSVfiGGXx89Osvh+NQslR1StRMIzAiTTkOFe6sHcooMrRjPTEH&#10;amASDhule2JB1G1UazKC9V5EaRzn0ah0PWhFmTGwexYO8ZG33zSM2tdNY5hFosLgm/X/2v+v3X90&#10;dEjKVpOh43Ryg3yGFz3hEi69M3VGLEEbzZ+Y6jnVyqjGHlDVR6ppOGU+BogmiR9Fc6HVZvCxtOXY&#10;DncwAbSPcPpss/SP7aVGvAbuMJKkB4r8rQh4q5mhAJUR4AVl6PZfrbby9r3DbBzaEh690MPVcKlD&#10;4LB8qejfBo6jx+dOboMyWo+vVA33kI1VHrPrRvfOBKCBrj01N3fUsGuLKGzmi3yRLOcYUTibx0U8&#10;UUc74Nc9lSxnWRLDNgKFpMiXcZblgV7ane+sFHN4EnSclSQpikXqVCJSBh+835OfLkjISXMPu/l/&#10;sF91ZGCeTeOwm2DPdrD/CblKZCsYWgaEvdYOXhOwRVKddqDFXmitxo6RGpxyzE3b/o43NwPAm/jI&#10;XAxwWTDjBAN8/ScFnwBzR0iaFvmnoCTloI29YKpHblFhDfF5usn2pbEB9Z2KY98owesVF8ILul2f&#10;Co22BOr2NJ7Hs7OJqAdqQqKxwlkBxGNERAstaKrDB2pm39oqdb+PWeu5hV4keF9hlyW7FHMon8sa&#10;PCalJVyENeSMkG6L+S4DITlBbcDEVVePqOYu6LTIlq6SONRRVsR5vFzsHKVWY6SVfctt52lzOf8k&#10;9jxNZ2kWcBNDRwIi85134MUUnM/iu+u9tOcZJHagPmT1WtU3kAZwuy836N+w6JR+h9EIvRBq/p8N&#10;0Qwj8buEBMvy+SKH5rkv6H1hvS8QScFUhS1E6penFiQgaDNo3nZwU+LjkeoFdICG+1xw/gWvfPfw&#10;hfeVKnD2tAIT310e1A4A/VVLME0WycLl4NN+9gwluDw5OZn7vuQybr9Sv/8SnJ3nSVr8LMHwivZF&#10;hiDM9fDucT8EEz+/nrcEZ3GcfTMlOFsVyckPOgXTWbbKw3QkP94U9G+l8P7vh/r0reI+MPZlPzXv&#10;v6iOPgAAAP//AwBQSwMEFAAGAAgAAAAhAHgianTgAAAACQEAAA8AAABkcnMvZG93bnJldi54bWxM&#10;j0FrwkAQhe+F/odlCr3pJrG1ErMRkbYnKVQLxduYHZNgdjZk1yT++66nenzzHu99k61G04ieOldb&#10;VhBPIxDEhdU1lwp+9h+TBQjnkTU2lknBlRys8seHDFNtB/6mfudLEUrYpaig8r5NpXRFRQbd1LbE&#10;wTvZzqAPsiul7nAI5aaRSRTNpcGaw0KFLW0qKs67i1HwOeCwnsXv/fZ82lwP+9ev321MSj0/jesl&#10;CE+j/w/DDT+gQx6YjvbC2olGwWIeggomcZSAuPnR28sMxDGckgRknsn7D/I/AAAA//8DAFBLAQIt&#10;ABQABgAIAAAAIQC2gziS/gAAAOEBAAATAAAAAAAAAAAAAAAAAAAAAABbQ29udGVudF9UeXBlc10u&#10;eG1sUEsBAi0AFAAGAAgAAAAhADj9If/WAAAAlAEAAAsAAAAAAAAAAAAAAAAALwEAAF9yZWxzLy5y&#10;ZWxzUEsBAi0AFAAGAAgAAAAhALVkYI57AwAAmQ0AAA4AAAAAAAAAAAAAAAAALgIAAGRycy9lMm9E&#10;b2MueG1sUEsBAi0AFAAGAAgAAAAhAHgianTgAAAACQEAAA8AAAAAAAAAAAAAAAAA1QUAAGRycy9k&#10;b3ducmV2LnhtbFBLBQYAAAAABAAEAPMAAADiBgAAAAA=&#10;">
                    <v:rect id="Rectangle 9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+D8MA&#10;AADaAAAADwAAAGRycy9kb3ducmV2LnhtbESPUWvCMBSF3wX/Q7iCb5qoIKMzLSIURBi4bgN9uzR3&#10;bbfmJjSZdv9+GQz2eDjnfIezK0bbixsNoXOsYbVUIIhrZzpuNLy+lIsHECEiG+wdk4ZvClDk08kO&#10;M+Pu/Ey3KjYiQThkqKGN0WdShroli2HpPHHy3t1gMSY5NNIMeE9w28u1UltpseO00KKnQ0v1Z/Vl&#10;NZzVye+rq9+M24/+SSpfvh0updbz2bh/BBFpjP/hv/bRaNjA75V0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+D8MAAADaAAAADwAAAAAAAAAAAAAAAACYAgAAZHJzL2Rv&#10;d25yZXYueG1sUEsFBgAAAAAEAAQA9QAAAIgDAAAAAA==&#10;" fillcolor="#c0504d" strokecolor="#f2f2f2" strokeweight="3pt" insetpen="t">
                      <v:shadow on="t" color="#622423" opacity=".5" offset="1pt"/>
                      <o:lock v:ext="edit" shapetype="t"/>
                      <v:textbox inset="2.88pt,2.88pt,2.88pt,2.88pt"/>
                    </v:rect>
                    <v:rect id="Rectangle 10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RK8QA&#10;AADaAAAADwAAAGRycy9kb3ducmV2LnhtbESPQWvCQBSE7wX/w/KE3upGKyKpq0hLS60Hje2lt2f2&#10;JRvMvg3ZbYz/visIHoeZ+YZZrHpbi45aXzlWMB4lIIhzpysuFfx8vz/NQfiArLF2TAou5GG1HDws&#10;MNXuzBl1h1CKCGGfogITQpNK6XNDFv3INcTRK1xrMUTZllK3eI5wW8tJksykxYrjgsGGXg3lp8Of&#10;VYDmWHw8f5WT/fYt22XF9LfzxUapx2G/fgERqA/38K39qRV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ESvEAAAA2gAAAA8AAAAAAAAAAAAAAAAAmAIAAGRycy9k&#10;b3ducmV2LnhtbFBLBQYAAAAABAAEAPUAAACJAwAAAAA=&#10;" fillcolor="#9bbb59" strokecolor="#f2f2f2" strokeweight="3pt" insetpen="t">
                      <v:shadow on="t" color="#4e6128" opacity=".5" offset="1pt"/>
                      <o:lock v:ext="edit" shapetype="t"/>
                      <v:textbox inset="2.88pt,2.88pt,2.88pt,2.88pt"/>
                    </v:rect>
                    <v:rect id="Rectangle 11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vHMIA&#10;AADaAAAADwAAAGRycy9kb3ducmV2LnhtbESPQWsCMRSE7wX/Q3hCL1KzFhRZjSKi0EMvVUGPr5vn&#10;ZnXzsiRR1/56Iwg9DjPzDTOdt7YWV/Khcqxg0M9AEBdOV1wq2G3XH2MQISJrrB2TgjsFmM86b1PM&#10;tbvxD103sRQJwiFHBSbGJpcyFIYshr5riJN3dN5iTNKXUnu8Jbit5WeWjaTFitOCwYaWhorz5mIV&#10;nL6XezrrY2+4+m3+MiPd4u4PSr1328UERKQ2/odf7S+tYAjPK+k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y8cwgAAANoAAAAPAAAAAAAAAAAAAAAAAJgCAABkcnMvZG93&#10;bnJldi54bWxQSwUGAAAAAAQABAD1AAAAhwMAAAAA&#10;" fillcolor="#4f81bd" strokecolor="#f2f2f2" strokeweight="3pt" insetpen="t">
                      <v:shadow on="t" color="#243f60" opacity=".5" offset="1pt"/>
                      <o:lock v:ext="edit" shapetype="t"/>
                      <v:textbox inset="2.88pt,2.88pt,2.88pt,2.88pt"/>
                    </v:rect>
                    <w10:wrap anchorx="page" anchory="page"/>
                  </v:group>
                </w:pict>
              </mc:Fallback>
            </mc:AlternateContent>
          </w:r>
          <w:r w:rsidR="004E6053">
            <w:rPr>
              <w:rFonts w:ascii="Arial" w:hAnsi="Arial" w:cs="Arial"/>
              <w:sz w:val="12"/>
              <w:szCs w:val="16"/>
            </w:rPr>
            <w:t xml:space="preserve"> </w:t>
          </w:r>
          <w:r w:rsidR="004E6053" w:rsidRPr="004E6053">
            <w:rPr>
              <w:rFonts w:ascii="Arial" w:hAnsi="Arial" w:cs="Arial"/>
              <w:b/>
              <w:sz w:val="12"/>
              <w:szCs w:val="16"/>
            </w:rPr>
            <w:t>Centrum 83,</w:t>
          </w:r>
        </w:p>
        <w:p w:rsidR="004E6053" w:rsidRPr="00DB5886" w:rsidRDefault="00ED5419" w:rsidP="00ED5419">
          <w:pPr>
            <w:pStyle w:val="Zpat"/>
            <w:spacing w:line="240" w:lineRule="atLeast"/>
            <w:ind w:left="3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p</w:t>
          </w:r>
          <w:r w:rsidR="004E6053" w:rsidRPr="00DB5886">
            <w:rPr>
              <w:rFonts w:ascii="Arial" w:hAnsi="Arial" w:cs="Arial"/>
              <w:sz w:val="12"/>
              <w:szCs w:val="16"/>
            </w:rPr>
            <w:t>oskytovatel sociálních služeb</w:t>
          </w:r>
        </w:p>
      </w:tc>
      <w:tc>
        <w:tcPr>
          <w:tcW w:w="2977" w:type="dxa"/>
          <w:tcBorders>
            <w:top w:val="nil"/>
            <w:bottom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Václavkova 950, Mladá Boleslav 293 01</w:t>
          </w:r>
        </w:p>
        <w:p w:rsidR="004E6053" w:rsidRPr="00DB5886" w:rsidRDefault="004E6053" w:rsidP="00A36BAC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proofErr w:type="spellStart"/>
          <w:r w:rsidRPr="00DB5886">
            <w:rPr>
              <w:rFonts w:ascii="Arial" w:hAnsi="Arial" w:cs="Arial"/>
              <w:sz w:val="12"/>
              <w:szCs w:val="16"/>
            </w:rPr>
            <w:t>Odl</w:t>
          </w:r>
          <w:proofErr w:type="spellEnd"/>
          <w:r w:rsidRPr="00DB5886">
            <w:rPr>
              <w:rFonts w:ascii="Arial" w:hAnsi="Arial" w:cs="Arial"/>
              <w:sz w:val="12"/>
              <w:szCs w:val="16"/>
            </w:rPr>
            <w:t xml:space="preserve">. </w:t>
          </w:r>
          <w:proofErr w:type="spellStart"/>
          <w:proofErr w:type="gramStart"/>
          <w:r w:rsidR="00A36BAC">
            <w:rPr>
              <w:rFonts w:ascii="Arial" w:hAnsi="Arial" w:cs="Arial"/>
              <w:sz w:val="12"/>
              <w:szCs w:val="16"/>
            </w:rPr>
            <w:t>p</w:t>
          </w:r>
          <w:r w:rsidRPr="00DB5886">
            <w:rPr>
              <w:rFonts w:ascii="Arial" w:hAnsi="Arial" w:cs="Arial"/>
              <w:sz w:val="12"/>
              <w:szCs w:val="16"/>
            </w:rPr>
            <w:t>rac</w:t>
          </w:r>
          <w:proofErr w:type="spellEnd"/>
          <w:proofErr w:type="gramEnd"/>
          <w:r w:rsidRPr="00DB5886">
            <w:rPr>
              <w:rFonts w:ascii="Arial" w:hAnsi="Arial" w:cs="Arial"/>
              <w:sz w:val="12"/>
              <w:szCs w:val="16"/>
            </w:rPr>
            <w:t>.: Havlíčkova 447, Mladá Boleslav 293 01</w:t>
          </w:r>
          <w:r>
            <w:rPr>
              <w:rFonts w:ascii="Arial" w:hAnsi="Arial" w:cs="Arial"/>
              <w:sz w:val="12"/>
              <w:szCs w:val="16"/>
            </w:rPr>
            <w:t xml:space="preserve">  </w:t>
          </w:r>
        </w:p>
      </w:tc>
      <w:tc>
        <w:tcPr>
          <w:tcW w:w="2126" w:type="dxa"/>
          <w:tcBorders>
            <w:top w:val="nil"/>
            <w:bottom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Tel.: 326 321 131, 326 792 010</w:t>
          </w:r>
        </w:p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Fax: 326 321 264, 326 792</w:t>
          </w:r>
          <w:r>
            <w:rPr>
              <w:rFonts w:ascii="Arial" w:hAnsi="Arial" w:cs="Arial"/>
              <w:sz w:val="12"/>
              <w:szCs w:val="16"/>
            </w:rPr>
            <w:t> </w:t>
          </w:r>
          <w:r w:rsidRPr="00DB5886">
            <w:rPr>
              <w:rFonts w:ascii="Arial" w:hAnsi="Arial" w:cs="Arial"/>
              <w:sz w:val="12"/>
              <w:szCs w:val="16"/>
            </w:rPr>
            <w:t>023</w:t>
          </w:r>
          <w:r>
            <w:rPr>
              <w:rFonts w:ascii="Arial" w:hAnsi="Arial" w:cs="Arial"/>
              <w:sz w:val="12"/>
              <w:szCs w:val="16"/>
            </w:rPr>
            <w:t xml:space="preserve">       </w:t>
          </w:r>
        </w:p>
      </w:tc>
      <w:tc>
        <w:tcPr>
          <w:tcW w:w="1559" w:type="dxa"/>
          <w:tcBorders>
            <w:top w:val="nil"/>
            <w:bottom w:val="nil"/>
          </w:tcBorders>
        </w:tcPr>
        <w:p w:rsidR="004E6053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064F4D">
            <w:rPr>
              <w:rFonts w:ascii="Arial" w:hAnsi="Arial" w:cs="Arial"/>
              <w:sz w:val="12"/>
              <w:szCs w:val="16"/>
            </w:rPr>
            <w:t>www.centrum83.cz</w:t>
          </w:r>
        </w:p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Inko</w:t>
          </w:r>
          <w:r>
            <w:rPr>
              <w:rFonts w:ascii="Arial" w:hAnsi="Arial" w:cs="Arial"/>
              <w:sz w:val="12"/>
              <w:szCs w:val="16"/>
              <w:lang w:val="en-US"/>
            </w:rPr>
            <w:t>@</w:t>
          </w:r>
          <w:r>
            <w:rPr>
              <w:rFonts w:ascii="Arial" w:hAnsi="Arial" w:cs="Arial"/>
              <w:sz w:val="12"/>
              <w:szCs w:val="16"/>
            </w:rPr>
            <w:t>centrum83.cz</w:t>
          </w:r>
        </w:p>
      </w:tc>
      <w:tc>
        <w:tcPr>
          <w:tcW w:w="2269" w:type="dxa"/>
          <w:tcBorders>
            <w:top w:val="nil"/>
            <w:bottom w:val="nil"/>
            <w:right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IČO: 00874680</w:t>
          </w:r>
        </w:p>
        <w:p w:rsidR="004E6053" w:rsidRPr="00DB5886" w:rsidRDefault="004E6053" w:rsidP="00ED5419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 xml:space="preserve">Bank. </w:t>
          </w:r>
          <w:proofErr w:type="gramStart"/>
          <w:r w:rsidR="00ED5419">
            <w:rPr>
              <w:rFonts w:ascii="Arial" w:hAnsi="Arial" w:cs="Arial"/>
              <w:sz w:val="12"/>
              <w:szCs w:val="16"/>
            </w:rPr>
            <w:t>s</w:t>
          </w:r>
          <w:r w:rsidRPr="00DB5886">
            <w:rPr>
              <w:rFonts w:ascii="Arial" w:hAnsi="Arial" w:cs="Arial"/>
              <w:sz w:val="12"/>
              <w:szCs w:val="16"/>
            </w:rPr>
            <w:t>pojení</w:t>
          </w:r>
          <w:proofErr w:type="gramEnd"/>
          <w:r w:rsidRPr="00DB5886">
            <w:rPr>
              <w:rFonts w:ascii="Arial" w:hAnsi="Arial" w:cs="Arial"/>
              <w:sz w:val="12"/>
              <w:szCs w:val="16"/>
            </w:rPr>
            <w:t>: KB 9730181/0100</w:t>
          </w:r>
          <w:r>
            <w:rPr>
              <w:rFonts w:ascii="Arial" w:hAnsi="Arial" w:cs="Arial"/>
              <w:sz w:val="12"/>
              <w:szCs w:val="16"/>
            </w:rPr>
            <w:t xml:space="preserve">                          </w:t>
          </w:r>
        </w:p>
      </w:tc>
    </w:tr>
  </w:tbl>
  <w:p w:rsidR="004E6053" w:rsidRDefault="004E6053">
    <w:pPr>
      <w:pStyle w:val="Zpat"/>
    </w:pPr>
    <w:r>
      <w:rPr>
        <w:noProof/>
      </w:rPr>
      <w:drawing>
        <wp:anchor distT="0" distB="0" distL="107950" distR="107950" simplePos="0" relativeHeight="251661312" behindDoc="0" locked="0" layoutInCell="1" allowOverlap="1" wp14:anchorId="29CECC03" wp14:editId="7D755512">
          <wp:simplePos x="0" y="0"/>
          <wp:positionH relativeFrom="column">
            <wp:posOffset>-192405</wp:posOffset>
          </wp:positionH>
          <wp:positionV relativeFrom="paragraph">
            <wp:posOffset>59055</wp:posOffset>
          </wp:positionV>
          <wp:extent cx="1439545" cy="247650"/>
          <wp:effectExtent l="19050" t="0" r="8255" b="0"/>
          <wp:wrapSquare wrapText="bothSides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47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D4" w:rsidRDefault="002945D4" w:rsidP="004E6053">
      <w:pPr>
        <w:spacing w:after="0" w:line="240" w:lineRule="auto"/>
      </w:pPr>
      <w:r>
        <w:separator/>
      </w:r>
    </w:p>
  </w:footnote>
  <w:footnote w:type="continuationSeparator" w:id="0">
    <w:p w:rsidR="002945D4" w:rsidRDefault="002945D4" w:rsidP="004E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7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5"/>
      <w:gridCol w:w="2830"/>
      <w:gridCol w:w="5819"/>
    </w:tblGrid>
    <w:tr w:rsidR="004B7874" w:rsidTr="004B7874">
      <w:trPr>
        <w:trHeight w:val="724"/>
      </w:trPr>
      <w:tc>
        <w:tcPr>
          <w:tcW w:w="2125" w:type="dxa"/>
          <w:vMerge w:val="restart"/>
        </w:tcPr>
        <w:p w:rsidR="004B7874" w:rsidRDefault="00C036F7">
          <w:pPr>
            <w:pStyle w:val="Zhlav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94C7147" wp14:editId="04A2BAAA">
                    <wp:simplePos x="0" y="0"/>
                    <wp:positionH relativeFrom="page">
                      <wp:posOffset>1154430</wp:posOffset>
                    </wp:positionH>
                    <wp:positionV relativeFrom="page">
                      <wp:posOffset>1203960</wp:posOffset>
                    </wp:positionV>
                    <wp:extent cx="5756910" cy="57150"/>
                    <wp:effectExtent l="20955" t="22860" r="22860" b="24765"/>
                    <wp:wrapNone/>
                    <wp:docPr id="6" name="Group 2" descr="sloupce úrovní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6910" cy="57150"/>
                              <a:chOff x="19431000" y="18690336"/>
                              <a:chExt cx="6858000" cy="118872"/>
                            </a:xfrm>
                          </wpg:grpSpPr>
                          <wps:wsp>
                            <wps:cNvPr id="8" name="Rectangle 3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9431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" name="Rectangle 4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1717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" name="Rectangle 5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4003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7DB229" id="Group 2" o:spid="_x0000_s1026" alt="sloupce úrovní" style="position:absolute;margin-left:90.9pt;margin-top:94.8pt;width:453.3pt;height:4.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UfiwMAAHgPAAAOAAAAZHJzL2Uyb0RvYy54bWzsV81u3DYQvhfoOxC81/rz7moFy0HgJEaB&#10;tA3iBD3TFCURpUiV5K7svlNfoNe8WIfD3c3GalPE+XEPvggkNRrOfN/MJ/Lsyc2gyFZYJ42uaXaS&#10;UiI0N43UXU3fvnnxQ0mJ80w3TBktanorHH1y/v13Z9NYidz0RjXCEnCiXTWNNe29H6skcbwXA3Mn&#10;ZhQaXrbGDszD1HZJY9kE3geV5Gm6TCZjm9EaLpyD1WfxJT1H/20ruP+lbZ3wRNUUYvP4tPi8Ds/k&#10;/IxVnWVjL/kuDHaPKAYmNWx6cPWMeUY2Vs5cDZJb40zrT7gZEtO2kgvMAbLJ0jvZXFqzGTGXrpq6&#10;8QATQHsHp3u75T9vX1kim5ouKdFsAIpwV5JT0gjHASqnIAouyLu/rNnqd38GzKaxq+DTSzteja9s&#10;TByGLw3/zcHr5O77MO+iMbmefjIN7MM23iBmN60dggtAg9wgNbcHasSNJxwWF6vFcp0BgxzeLVbZ&#10;Ykcd74Hf8FW2Pi2yNAULMMjK5TotimWkl/fPd16W5aJEm+Aly8pylQeThFUxBox7F2dIEmrSvYfd&#10;fR7sVz0bBbLpAnY72KE/IuyvoVaZ7pQgRUQYrfbwuogt0eaiByvx1Foz9YI1EFQGLnbLuMeb2xHg&#10;zTCzkANsFt2EiQO+/pOCj4C5JyTPy+XHoGTVaJ2/FGYgYVBTC/kh3Wz70vmI+t4ksO+Mks0LqRRO&#10;Qv+LC2XJlkHnMs6F9jl+rjYD1E9cD4QD5eCMVbAeSgHtcQlYRRkJbpDjD3ZQmkw1LUpwQQlTHajX&#10;roU/MDt4iI6Vz2ZBrBf3jWGQHsRPyaGmoSz3mQRan+sGs/JMqjiGdJQOiQqUNcAwTMwGXFz1zUQa&#10;GVDOy2INJdVIaNyiTJfperVPj3tLiTX+V+l7rJPQZJ8Adkjz37BmFVNjzyJIB8MZA4dokY+jRKDx&#10;YmnGrrs2zS2UKQSLcgD/Fxj0xv5ByQRaDZr0+4ZZQYn6UUMDFMvFCuTLH0/s8eT6eMI0B1c19QAM&#10;Di88zKAKNqOVXQ87RY61eQoK1Uqs1RBfjArVDYXhGynEeq4Qpw+uEHm2ylahHuZy+4AKUcya81Eh&#10;Dj33pRViDvah8f9BjR8VAk+4X+UMEc5Fdw8Ri4eXiNM0Lf53EjH/fz9KxFeTiDnYjxKBR5vjQwRe&#10;OuB6h2ei3VU03B+P52j//sJ8/jcAAAD//wMAUEsDBBQABgAIAAAAIQAn8QEH4AAAAAwBAAAPAAAA&#10;ZHJzL2Rvd25yZXYueG1sTI/NasMwEITvhb6D2EJvjez+GMW1HEJoewqFJoXS28be2CbWyliK7bx9&#10;5VNzm2GH2W+y1WRaMVDvGssa4kUEgriwZcOVhu/9+4MC4Txyia1l0nAhB6v89ibDtLQjf9Gw85UI&#10;JexS1FB736VSuqImg25hO+JwO9reoA+2r2TZ4xjKTSsfoyiRBhsOH2rsaFNTcdqdjYaPEcf1U/w2&#10;bE/HzeV3//L5s41J6/u7af0KwtPk/8Mw4wd0yAPTwZ65dKINXsUB3c9imYCYE5FSzyAOQS1VAjLP&#10;5PWI/A8AAP//AwBQSwECLQAUAAYACAAAACEAtoM4kv4AAADhAQAAEwAAAAAAAAAAAAAAAAAAAAAA&#10;W0NvbnRlbnRfVHlwZXNdLnhtbFBLAQItABQABgAIAAAAIQA4/SH/1gAAAJQBAAALAAAAAAAAAAAA&#10;AAAAAC8BAABfcmVscy8ucmVsc1BLAQItABQABgAIAAAAIQCpUaUfiwMAAHgPAAAOAAAAAAAAAAAA&#10;AAAAAC4CAABkcnMvZTJvRG9jLnhtbFBLAQItABQABgAIAAAAIQAn8QEH4AAAAAwBAAAPAAAAAAAA&#10;AAAAAAAAAOUFAABkcnMvZG93bnJldi54bWxQSwUGAAAAAAQABADzAAAA8gYAAAAA&#10;">
      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+sEA&#10;AADaAAAADwAAAGRycy9kb3ducmV2LnhtbERPyWrDMBC9F/oPYgq9NXJ9KK4bxZSGQA6FZqU5Tqyp&#10;bWyNjKV4yddHh0KOj7fPs9E0oqfOVZYVvM4iEMS51RUXCg771UsCwnlkjY1lUjCRg2zx+DDHVNuB&#10;t9TvfCFCCLsUFZTet6mULi/JoJvZljhwf7Yz6APsCqk7HEK4aWQcRW/SYMWhocSWvkrK693FKHi/&#10;HlfLePiZku/N77k+yYO3y0ip56fx8wOEp9Hfxf/utVYQtoYr4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Q3PrBAAAA2gAAAA8AAAAAAAAAAAAAAAAAmAIAAGRycy9kb3du&#10;cmV2LnhtbFBLBQYAAAAABAAEAPUAAACGAwAAAAA=&#10;" fillcolor="#c0504d [3205]" strokecolor="#f2f2f2 [3041]" strokeweight="3pt" insetpen="t">
                      <v:shadow on="t" color="#622423 [1605]" opacity=".5" offset="1pt"/>
                      <o:lock v:ext="edit" shapetype="t"/>
                      <v:textbox inset="2.88pt,2.88pt,2.88pt,2.88pt"/>
                    </v:rect>
      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byMQA&#10;AADaAAAADwAAAGRycy9kb3ducmV2LnhtbESPT2vCQBTE74V+h+UVeinNRrGlSV1FlIBHG9tDb4/s&#10;yx+afRt3V02/vSsIHoeZ+Q0zX46mFydyvrOsYJKkIIgrqztuFHzvi9cPED4ga+wtk4J/8rBcPD7M&#10;Mdf2zF90KkMjIoR9jgraEIZcSl+1ZNAndiCOXm2dwRCla6R2eI5w08tpmr5Lgx3HhRYHWrdU/ZVH&#10;o2A9e8nG4We3Kd5MNjFO1r+Hg1Tq+WlcfYIINIZ7+NbeagUZXK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W8jEAAAA2gAAAA8AAAAAAAAAAAAAAAAAmAIAAGRycy9k&#10;b3ducmV2LnhtbFBLBQYAAAAABAAEAPUAAACJAwAAAAA=&#10;" fillcolor="#9bbb59 [3206]" strokecolor="#f2f2f2 [3041]" strokeweight="3pt" insetpen="t">
                      <v:shadow on="t" color="#4e6128 [1606]" opacity=".5" offset="1pt"/>
                      <o:lock v:ext="edit" shapetype="t"/>
                      <v:textbox inset="2.88pt,2.88pt,2.88pt,2.88pt"/>
                    </v:rect>
      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WAMYA&#10;AADbAAAADwAAAGRycy9kb3ducmV2LnhtbESPT2vCQBDF7wW/wzKF3nRTKSqpq/inih5UtIXibciO&#10;STA7G7JbTb995yD0NsN7895vxtPWVepGTSg9G3jtJaCIM29Lzg18fa66I1AhIlusPJOBXwownXSe&#10;xphaf+cj3U4xVxLCIUUDRYx1qnXICnIYer4mFu3iG4dR1ibXtsG7hLtK95NkoB2WLA0F1rQoKLue&#10;fpyB85vdr7bfw/OHXs/dctkmh/XuaszLczt7BxWpjf/mx/XGCr7Qyy8ygJ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pWAMYAAADbAAAADwAAAAAAAAAAAAAAAACYAgAAZHJz&#10;L2Rvd25yZXYueG1sUEsFBgAAAAAEAAQA9QAAAIsDAAAAAA==&#10;" fillcolor="#4f81bd [3204]" strokecolor="#f2f2f2 [3041]" strokeweight="3pt" insetpen="t">
                      <v:shadow on="t" color="#243f60 [1604]" opacity=".5" offset="1pt"/>
                      <o:lock v:ext="edit" shapetype="t"/>
                      <v:textbox inset="2.88pt,2.88pt,2.88pt,2.88pt"/>
                    </v:rect>
                    <w10:wrap anchorx="page" anchory="page"/>
                  </v:group>
                </w:pict>
              </mc:Fallback>
            </mc:AlternateContent>
          </w:r>
          <w:r w:rsidR="004B7874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1DFC79F" wp14:editId="30FA23FC">
                <wp:simplePos x="0" y="0"/>
                <wp:positionH relativeFrom="column">
                  <wp:posOffset>-15240</wp:posOffset>
                </wp:positionH>
                <wp:positionV relativeFrom="paragraph">
                  <wp:posOffset>635</wp:posOffset>
                </wp:positionV>
                <wp:extent cx="1266825" cy="1181100"/>
                <wp:effectExtent l="0" t="0" r="0" b="0"/>
                <wp:wrapTight wrapText="bothSides">
                  <wp:wrapPolygon edited="0">
                    <wp:start x="18189" y="348"/>
                    <wp:lineTo x="12668" y="697"/>
                    <wp:lineTo x="11693" y="5226"/>
                    <wp:lineTo x="1624" y="9755"/>
                    <wp:lineTo x="974" y="11497"/>
                    <wp:lineTo x="3248" y="11497"/>
                    <wp:lineTo x="3573" y="17071"/>
                    <wp:lineTo x="1949" y="19161"/>
                    <wp:lineTo x="2598" y="21252"/>
                    <wp:lineTo x="9095" y="21252"/>
                    <wp:lineTo x="17865" y="21252"/>
                    <wp:lineTo x="18514" y="21252"/>
                    <wp:lineTo x="18514" y="18465"/>
                    <wp:lineTo x="17865" y="17071"/>
                    <wp:lineTo x="17865" y="11497"/>
                    <wp:lineTo x="19814" y="11148"/>
                    <wp:lineTo x="19814" y="6619"/>
                    <wp:lineTo x="20138" y="2439"/>
                    <wp:lineTo x="19814" y="348"/>
                    <wp:lineTo x="18189" y="348"/>
                  </wp:wrapPolygon>
                </wp:wrapTight>
                <wp:docPr id="2" name="obrázek 6" descr="logo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17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181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0" w:type="dxa"/>
        </w:tcPr>
        <w:p w:rsidR="004B7874" w:rsidRDefault="004B7874" w:rsidP="004B7874">
          <w:pPr>
            <w:pStyle w:val="Zhlav"/>
            <w:ind w:left="-108"/>
          </w:pPr>
        </w:p>
      </w:tc>
      <w:tc>
        <w:tcPr>
          <w:tcW w:w="5819" w:type="dxa"/>
        </w:tcPr>
        <w:p w:rsidR="004B7874" w:rsidRPr="005436CB" w:rsidRDefault="004B7874" w:rsidP="004E6053">
          <w:pPr>
            <w:pStyle w:val="Nadpis1"/>
            <w:spacing w:before="360" w:after="120" w:line="269" w:lineRule="auto"/>
            <w:jc w:val="right"/>
            <w:outlineLvl w:val="0"/>
            <w:rPr>
              <w:sz w:val="24"/>
              <w:szCs w:val="24"/>
            </w:rPr>
          </w:pPr>
          <w:r w:rsidRPr="005436CB">
            <w:rPr>
              <w:sz w:val="24"/>
              <w:szCs w:val="24"/>
            </w:rPr>
            <w:t>Centrum 83, poskytovatel sociálních služeb</w:t>
          </w:r>
        </w:p>
        <w:p w:rsidR="004B7874" w:rsidRPr="005436CB" w:rsidRDefault="004B7874" w:rsidP="004E6053">
          <w:pPr>
            <w:jc w:val="right"/>
            <w:rPr>
              <w:rFonts w:ascii="Arial" w:hAnsi="Arial" w:cs="Arial"/>
            </w:rPr>
          </w:pPr>
          <w:r w:rsidRPr="005436CB">
            <w:rPr>
              <w:rFonts w:ascii="Arial" w:hAnsi="Arial" w:cs="Arial"/>
            </w:rPr>
            <w:t>Václavkova 950, 293 01 Mladá Boleslav</w:t>
          </w:r>
        </w:p>
        <w:p w:rsidR="004B7874" w:rsidRDefault="004B7874">
          <w:pPr>
            <w:pStyle w:val="Zhlav"/>
          </w:pPr>
        </w:p>
      </w:tc>
    </w:tr>
    <w:tr w:rsidR="004B7874" w:rsidTr="004B7874">
      <w:trPr>
        <w:trHeight w:val="168"/>
      </w:trPr>
      <w:tc>
        <w:tcPr>
          <w:tcW w:w="2125" w:type="dxa"/>
          <w:vMerge/>
        </w:tcPr>
        <w:p w:rsidR="004B7874" w:rsidRDefault="004B7874">
          <w:pPr>
            <w:pStyle w:val="Zhlav"/>
            <w:rPr>
              <w:noProof/>
            </w:rPr>
          </w:pPr>
        </w:p>
      </w:tc>
      <w:tc>
        <w:tcPr>
          <w:tcW w:w="8649" w:type="dxa"/>
          <w:gridSpan w:val="2"/>
        </w:tcPr>
        <w:p w:rsidR="004B7874" w:rsidRPr="005436CB" w:rsidRDefault="004B7874" w:rsidP="004B7874">
          <w:pPr>
            <w:pStyle w:val="Nadpis1"/>
            <w:spacing w:before="360" w:after="120" w:line="269" w:lineRule="auto"/>
            <w:jc w:val="left"/>
            <w:outlineLvl w:val="0"/>
            <w:rPr>
              <w:sz w:val="24"/>
              <w:szCs w:val="24"/>
            </w:rPr>
          </w:pPr>
        </w:p>
      </w:tc>
    </w:tr>
  </w:tbl>
  <w:p w:rsidR="004E6053" w:rsidRDefault="004E60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D91"/>
    <w:multiLevelType w:val="hybridMultilevel"/>
    <w:tmpl w:val="A942CDD4"/>
    <w:lvl w:ilvl="0" w:tplc="951262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1935E6"/>
    <w:multiLevelType w:val="hybridMultilevel"/>
    <w:tmpl w:val="3AFE9FBE"/>
    <w:lvl w:ilvl="0" w:tplc="BB0E806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EC5D6">
      <w:start w:val="1"/>
      <w:numFmt w:val="decimal"/>
      <w:lvlText w:val="%2."/>
      <w:lvlJc w:val="left"/>
      <w:pPr>
        <w:tabs>
          <w:tab w:val="num" w:pos="644"/>
        </w:tabs>
        <w:ind w:left="92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0EDAA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ascii="Times New Roman" w:eastAsia="Lucida Sans Unicode" w:hAnsi="Times New Roman" w:cs="Tahoma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63FAF"/>
    <w:multiLevelType w:val="hybridMultilevel"/>
    <w:tmpl w:val="9626B45A"/>
    <w:lvl w:ilvl="0" w:tplc="C0DC6D3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97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A4CD6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C638E"/>
    <w:multiLevelType w:val="hybridMultilevel"/>
    <w:tmpl w:val="4D88EB94"/>
    <w:lvl w:ilvl="0" w:tplc="69D468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0DD686C"/>
    <w:multiLevelType w:val="hybridMultilevel"/>
    <w:tmpl w:val="FD6488E4"/>
    <w:lvl w:ilvl="0" w:tplc="44CCAA2A">
      <w:start w:val="2"/>
      <w:numFmt w:val="decimal"/>
      <w:lvlText w:val="%1."/>
      <w:lvlJc w:val="left"/>
      <w:pPr>
        <w:tabs>
          <w:tab w:val="num" w:pos="644"/>
        </w:tabs>
        <w:ind w:left="927" w:hanging="567"/>
      </w:pPr>
      <w:rPr>
        <w:rFonts w:hint="default"/>
      </w:rPr>
    </w:lvl>
    <w:lvl w:ilvl="1" w:tplc="1834E2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8F713A"/>
    <w:multiLevelType w:val="hybridMultilevel"/>
    <w:tmpl w:val="DA9E5E0C"/>
    <w:lvl w:ilvl="0" w:tplc="71D2E1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02295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F7"/>
    <w:rsid w:val="000120D8"/>
    <w:rsid w:val="00017190"/>
    <w:rsid w:val="00064F4D"/>
    <w:rsid w:val="000661E5"/>
    <w:rsid w:val="000663CE"/>
    <w:rsid w:val="00076D77"/>
    <w:rsid w:val="0008450F"/>
    <w:rsid w:val="00085E04"/>
    <w:rsid w:val="00086421"/>
    <w:rsid w:val="000B0EB9"/>
    <w:rsid w:val="000B14AD"/>
    <w:rsid w:val="000B1838"/>
    <w:rsid w:val="000C2A99"/>
    <w:rsid w:val="000C540C"/>
    <w:rsid w:val="000C7ED6"/>
    <w:rsid w:val="000D6972"/>
    <w:rsid w:val="000E497D"/>
    <w:rsid w:val="000F0E43"/>
    <w:rsid w:val="000F4150"/>
    <w:rsid w:val="000F7915"/>
    <w:rsid w:val="00121CDB"/>
    <w:rsid w:val="001254E4"/>
    <w:rsid w:val="00134B3C"/>
    <w:rsid w:val="00144EA7"/>
    <w:rsid w:val="00155366"/>
    <w:rsid w:val="00160035"/>
    <w:rsid w:val="001732B5"/>
    <w:rsid w:val="001B1BB5"/>
    <w:rsid w:val="001B5556"/>
    <w:rsid w:val="001E4C31"/>
    <w:rsid w:val="00220AB4"/>
    <w:rsid w:val="0022348B"/>
    <w:rsid w:val="00232556"/>
    <w:rsid w:val="0023679F"/>
    <w:rsid w:val="0024053E"/>
    <w:rsid w:val="00251915"/>
    <w:rsid w:val="0025548B"/>
    <w:rsid w:val="00263AAF"/>
    <w:rsid w:val="00280A22"/>
    <w:rsid w:val="002904C9"/>
    <w:rsid w:val="002945D4"/>
    <w:rsid w:val="002A617B"/>
    <w:rsid w:val="002B528C"/>
    <w:rsid w:val="002B5A47"/>
    <w:rsid w:val="002C4969"/>
    <w:rsid w:val="002D7625"/>
    <w:rsid w:val="002E2B5C"/>
    <w:rsid w:val="00305E04"/>
    <w:rsid w:val="00306D87"/>
    <w:rsid w:val="003201AF"/>
    <w:rsid w:val="0034033C"/>
    <w:rsid w:val="0038549E"/>
    <w:rsid w:val="003B0CE2"/>
    <w:rsid w:val="003B43FC"/>
    <w:rsid w:val="003B74AE"/>
    <w:rsid w:val="003C63A5"/>
    <w:rsid w:val="003E56D3"/>
    <w:rsid w:val="003F29B5"/>
    <w:rsid w:val="004022D3"/>
    <w:rsid w:val="0040617F"/>
    <w:rsid w:val="00442B28"/>
    <w:rsid w:val="0046675C"/>
    <w:rsid w:val="0047131D"/>
    <w:rsid w:val="004957ED"/>
    <w:rsid w:val="004B584D"/>
    <w:rsid w:val="004B7874"/>
    <w:rsid w:val="004C4290"/>
    <w:rsid w:val="004D031E"/>
    <w:rsid w:val="004E40CE"/>
    <w:rsid w:val="004E6053"/>
    <w:rsid w:val="004F4BB3"/>
    <w:rsid w:val="00506220"/>
    <w:rsid w:val="00524041"/>
    <w:rsid w:val="0054711B"/>
    <w:rsid w:val="005475DB"/>
    <w:rsid w:val="00572E89"/>
    <w:rsid w:val="005860B3"/>
    <w:rsid w:val="00590B37"/>
    <w:rsid w:val="005B412B"/>
    <w:rsid w:val="005C246C"/>
    <w:rsid w:val="005E2490"/>
    <w:rsid w:val="005E4978"/>
    <w:rsid w:val="005E54C4"/>
    <w:rsid w:val="005E6517"/>
    <w:rsid w:val="00600357"/>
    <w:rsid w:val="00616B7D"/>
    <w:rsid w:val="00621A4D"/>
    <w:rsid w:val="00646A3F"/>
    <w:rsid w:val="0064714F"/>
    <w:rsid w:val="006634FD"/>
    <w:rsid w:val="0066507C"/>
    <w:rsid w:val="006815EA"/>
    <w:rsid w:val="00681B09"/>
    <w:rsid w:val="00685149"/>
    <w:rsid w:val="006859F2"/>
    <w:rsid w:val="00690549"/>
    <w:rsid w:val="006A6749"/>
    <w:rsid w:val="006E3D33"/>
    <w:rsid w:val="00725642"/>
    <w:rsid w:val="00741454"/>
    <w:rsid w:val="00741D34"/>
    <w:rsid w:val="0074266C"/>
    <w:rsid w:val="0075231A"/>
    <w:rsid w:val="0075327C"/>
    <w:rsid w:val="0078277A"/>
    <w:rsid w:val="007A13C5"/>
    <w:rsid w:val="007A4CC9"/>
    <w:rsid w:val="007A5FF6"/>
    <w:rsid w:val="007A711F"/>
    <w:rsid w:val="007C170A"/>
    <w:rsid w:val="007C3FE4"/>
    <w:rsid w:val="00811C05"/>
    <w:rsid w:val="008315C3"/>
    <w:rsid w:val="00831A07"/>
    <w:rsid w:val="008454F4"/>
    <w:rsid w:val="008729FD"/>
    <w:rsid w:val="0087682F"/>
    <w:rsid w:val="008924EC"/>
    <w:rsid w:val="00894051"/>
    <w:rsid w:val="008A231D"/>
    <w:rsid w:val="008A3B2E"/>
    <w:rsid w:val="008B5C28"/>
    <w:rsid w:val="008C0A85"/>
    <w:rsid w:val="008D4F49"/>
    <w:rsid w:val="00903AC2"/>
    <w:rsid w:val="00907678"/>
    <w:rsid w:val="009309D9"/>
    <w:rsid w:val="00932AA5"/>
    <w:rsid w:val="00943C84"/>
    <w:rsid w:val="00971D3C"/>
    <w:rsid w:val="0099585C"/>
    <w:rsid w:val="009B5A37"/>
    <w:rsid w:val="009E1275"/>
    <w:rsid w:val="009E247D"/>
    <w:rsid w:val="009E7C92"/>
    <w:rsid w:val="009F40ED"/>
    <w:rsid w:val="009F6DE9"/>
    <w:rsid w:val="00A04133"/>
    <w:rsid w:val="00A06B8D"/>
    <w:rsid w:val="00A06C58"/>
    <w:rsid w:val="00A14D0A"/>
    <w:rsid w:val="00A36BAC"/>
    <w:rsid w:val="00A41E11"/>
    <w:rsid w:val="00A561B3"/>
    <w:rsid w:val="00A7054E"/>
    <w:rsid w:val="00A74028"/>
    <w:rsid w:val="00A86E2A"/>
    <w:rsid w:val="00A92774"/>
    <w:rsid w:val="00A93660"/>
    <w:rsid w:val="00AA4810"/>
    <w:rsid w:val="00AD2C77"/>
    <w:rsid w:val="00AE2E7F"/>
    <w:rsid w:val="00B06793"/>
    <w:rsid w:val="00B1222C"/>
    <w:rsid w:val="00B21DAB"/>
    <w:rsid w:val="00B246D7"/>
    <w:rsid w:val="00B46C6D"/>
    <w:rsid w:val="00B50116"/>
    <w:rsid w:val="00B56DE5"/>
    <w:rsid w:val="00B865B3"/>
    <w:rsid w:val="00BB2DAF"/>
    <w:rsid w:val="00BB4438"/>
    <w:rsid w:val="00BC4907"/>
    <w:rsid w:val="00BC7AFD"/>
    <w:rsid w:val="00BD7A95"/>
    <w:rsid w:val="00C036F7"/>
    <w:rsid w:val="00C058EB"/>
    <w:rsid w:val="00C169B4"/>
    <w:rsid w:val="00C30C40"/>
    <w:rsid w:val="00C34CEC"/>
    <w:rsid w:val="00C354ED"/>
    <w:rsid w:val="00C40C76"/>
    <w:rsid w:val="00C45B69"/>
    <w:rsid w:val="00C54559"/>
    <w:rsid w:val="00C67754"/>
    <w:rsid w:val="00C7060C"/>
    <w:rsid w:val="00C93BA1"/>
    <w:rsid w:val="00CD2B3A"/>
    <w:rsid w:val="00D0060C"/>
    <w:rsid w:val="00D14ACE"/>
    <w:rsid w:val="00D20AA9"/>
    <w:rsid w:val="00D24CFF"/>
    <w:rsid w:val="00D37B20"/>
    <w:rsid w:val="00D47407"/>
    <w:rsid w:val="00D5271E"/>
    <w:rsid w:val="00D60E8E"/>
    <w:rsid w:val="00D95260"/>
    <w:rsid w:val="00D9718C"/>
    <w:rsid w:val="00DB14FC"/>
    <w:rsid w:val="00DE7E7B"/>
    <w:rsid w:val="00E0388F"/>
    <w:rsid w:val="00E039C5"/>
    <w:rsid w:val="00E17D25"/>
    <w:rsid w:val="00E20714"/>
    <w:rsid w:val="00E82AD0"/>
    <w:rsid w:val="00EA2584"/>
    <w:rsid w:val="00EA5CF1"/>
    <w:rsid w:val="00EB2BC7"/>
    <w:rsid w:val="00EB2C69"/>
    <w:rsid w:val="00EB3508"/>
    <w:rsid w:val="00EB5070"/>
    <w:rsid w:val="00EB7C59"/>
    <w:rsid w:val="00EC5DA4"/>
    <w:rsid w:val="00EC7677"/>
    <w:rsid w:val="00ED4630"/>
    <w:rsid w:val="00ED5419"/>
    <w:rsid w:val="00ED7028"/>
    <w:rsid w:val="00EE093A"/>
    <w:rsid w:val="00EF223B"/>
    <w:rsid w:val="00F00CB6"/>
    <w:rsid w:val="00F12F82"/>
    <w:rsid w:val="00F163C2"/>
    <w:rsid w:val="00F35A1E"/>
    <w:rsid w:val="00F606D7"/>
    <w:rsid w:val="00F708CB"/>
    <w:rsid w:val="00F80262"/>
    <w:rsid w:val="00F81372"/>
    <w:rsid w:val="00FB61B8"/>
    <w:rsid w:val="00FB6A40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D4810-0599-47C8-A3F6-07DB6A3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E6053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4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A48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48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48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E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6053"/>
  </w:style>
  <w:style w:type="paragraph" w:styleId="Zpat">
    <w:name w:val="footer"/>
    <w:basedOn w:val="Normln"/>
    <w:link w:val="ZpatChar"/>
    <w:unhideWhenUsed/>
    <w:rsid w:val="004E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6053"/>
  </w:style>
  <w:style w:type="character" w:customStyle="1" w:styleId="Nadpis1Char">
    <w:name w:val="Nadpis 1 Char"/>
    <w:basedOn w:val="Standardnpsmoodstavce"/>
    <w:link w:val="Nadpis1"/>
    <w:rsid w:val="004E6053"/>
    <w:rPr>
      <w:rFonts w:ascii="Arial" w:eastAsia="Times New Roman" w:hAnsi="Arial" w:cs="Arial"/>
      <w:b/>
      <w:kern w:val="28"/>
      <w:sz w:val="28"/>
      <w:szCs w:val="28"/>
      <w:lang w:eastAsia="cs-CZ"/>
    </w:rPr>
  </w:style>
  <w:style w:type="table" w:styleId="Mkatabulky">
    <w:name w:val="Table Grid"/>
    <w:basedOn w:val="Normlntabulka"/>
    <w:rsid w:val="004E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E60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17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4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41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semiHidden/>
    <w:rsid w:val="000F41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0F415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Zkladntextodsazen">
    <w:name w:val="Body Text Indent"/>
    <w:basedOn w:val="Normln"/>
    <w:link w:val="ZkladntextodsazenChar"/>
    <w:semiHidden/>
    <w:rsid w:val="000F4150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F4150"/>
    <w:rPr>
      <w:rFonts w:ascii="Arial" w:eastAsia="Times New Roman" w:hAnsi="Arial" w:cs="Arial"/>
      <w:sz w:val="24"/>
      <w:szCs w:val="24"/>
    </w:rPr>
  </w:style>
  <w:style w:type="paragraph" w:styleId="Nzev">
    <w:name w:val="Title"/>
    <w:basedOn w:val="Normln"/>
    <w:link w:val="NzevChar"/>
    <w:qFormat/>
    <w:rsid w:val="000F4150"/>
    <w:pPr>
      <w:spacing w:after="0" w:line="240" w:lineRule="auto"/>
      <w:ind w:right="-28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F4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F4150"/>
    <w:pPr>
      <w:widowControl w:val="0"/>
      <w:suppressAutoHyphens/>
      <w:spacing w:after="120" w:line="480" w:lineRule="auto"/>
      <w:ind w:left="1304" w:firstLine="397"/>
    </w:pPr>
    <w:rPr>
      <w:rFonts w:ascii="Times New Roman" w:eastAsia="Lucida Sans Unicode" w:hAnsi="Times New Roman" w:cs="Times New Roman"/>
      <w:kern w:val="24"/>
      <w:sz w:val="18"/>
      <w:szCs w:val="24"/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4150"/>
    <w:rPr>
      <w:rFonts w:ascii="Times New Roman" w:eastAsia="Lucida Sans Unicode" w:hAnsi="Times New Roman" w:cs="Times New Roman"/>
      <w:kern w:val="24"/>
      <w:sz w:val="18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rsid w:val="00AA48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4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4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A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4810"/>
    <w:pPr>
      <w:widowControl w:val="0"/>
      <w:suppressAutoHyphens/>
      <w:spacing w:after="0" w:line="240" w:lineRule="auto"/>
      <w:ind w:left="720" w:firstLine="397"/>
      <w:contextualSpacing/>
    </w:pPr>
    <w:rPr>
      <w:rFonts w:ascii="Times New Roman" w:eastAsia="Lucida Sans Unicode" w:hAnsi="Times New Roman" w:cs="Tahoma"/>
      <w:kern w:val="2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folprechtova@centrum83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ttp:%20www.centrum83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da.hlucha@centrum83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magda hluchá</cp:lastModifiedBy>
  <cp:revision>26</cp:revision>
  <cp:lastPrinted>2022-12-06T12:31:00Z</cp:lastPrinted>
  <dcterms:created xsi:type="dcterms:W3CDTF">2021-12-13T09:42:00Z</dcterms:created>
  <dcterms:modified xsi:type="dcterms:W3CDTF">2022-12-06T12:31:00Z</dcterms:modified>
</cp:coreProperties>
</file>